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ustomizations.xml" ContentType="application/vnd.ms-word.keyMapCustomization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4DF2" w14:textId="77777777" w:rsidR="00F12F18" w:rsidRPr="002852CB" w:rsidRDefault="00F12F18" w:rsidP="00F12F18">
      <w:pPr>
        <w:jc w:val="center"/>
        <w:rPr>
          <w:rFonts w:cs="Calibri"/>
          <w:b/>
          <w:i/>
          <w:sz w:val="26"/>
          <w:szCs w:val="26"/>
          <w:lang w:val="fr-FR"/>
        </w:rPr>
      </w:pPr>
      <w:bookmarkStart w:id="0" w:name="_Ref536453632"/>
      <w:bookmarkStart w:id="1" w:name="_Toc14954046"/>
      <w:bookmarkStart w:id="2" w:name="_Toc16607959"/>
      <w:bookmarkStart w:id="3" w:name="_GoBack"/>
      <w:bookmarkEnd w:id="3"/>
      <w:r w:rsidRPr="002852CB">
        <w:rPr>
          <w:rFonts w:cs="Calibri"/>
          <w:b/>
          <w:i/>
          <w:sz w:val="26"/>
          <w:szCs w:val="26"/>
          <w:lang w:val="fr-FR"/>
        </w:rPr>
        <w:t>RÉPUBLIQUE D’HAÏTI</w:t>
      </w:r>
    </w:p>
    <w:p w14:paraId="7F2AD890" w14:textId="3F250597" w:rsidR="00F12F18" w:rsidRPr="002852CB" w:rsidRDefault="00F12F18" w:rsidP="00F12F18">
      <w:pPr>
        <w:jc w:val="center"/>
        <w:rPr>
          <w:rFonts w:cs="Calibri"/>
          <w:b/>
          <w:i/>
          <w:sz w:val="26"/>
          <w:szCs w:val="26"/>
          <w:lang w:val="fr-FR"/>
        </w:rPr>
      </w:pPr>
      <w:r w:rsidRPr="002852CB">
        <w:rPr>
          <w:rFonts w:cs="Calibri"/>
          <w:b/>
          <w:i/>
          <w:sz w:val="26"/>
          <w:szCs w:val="26"/>
          <w:lang w:val="fr-FR"/>
        </w:rPr>
        <w:t>Ministère des Travaux Publics, Transports et Communications</w:t>
      </w:r>
      <w:r w:rsidRPr="002852CB">
        <w:rPr>
          <w:rFonts w:cs="Calibri"/>
          <w:b/>
          <w:i/>
          <w:sz w:val="26"/>
          <w:szCs w:val="26"/>
          <w:lang w:val="fr-FR"/>
        </w:rPr>
        <w:br/>
        <w:t>ANARSE</w:t>
      </w:r>
    </w:p>
    <w:p w14:paraId="29C2F5BD" w14:textId="77777777" w:rsidR="00F12F18" w:rsidRPr="002852CB" w:rsidRDefault="00F12F18" w:rsidP="00F12F18">
      <w:pPr>
        <w:jc w:val="center"/>
        <w:rPr>
          <w:rFonts w:cs="Calibri"/>
          <w:b/>
          <w:i/>
          <w:lang w:val="fr-FR"/>
        </w:rPr>
      </w:pPr>
    </w:p>
    <w:p w14:paraId="1717F5A0" w14:textId="77777777" w:rsidR="00F12F18" w:rsidRPr="002852CB" w:rsidRDefault="00F12F18" w:rsidP="00F12F18">
      <w:pPr>
        <w:jc w:val="center"/>
        <w:rPr>
          <w:rFonts w:cs="Calibri"/>
          <w:b/>
          <w:i/>
          <w:caps/>
          <w:sz w:val="26"/>
          <w:szCs w:val="26"/>
          <w:lang w:val="fr-FR"/>
        </w:rPr>
      </w:pPr>
      <w:r w:rsidRPr="002852CB">
        <w:rPr>
          <w:rFonts w:cs="Calibri"/>
          <w:b/>
          <w:i/>
          <w:caps/>
          <w:sz w:val="26"/>
          <w:szCs w:val="26"/>
          <w:lang w:val="fr-FR"/>
        </w:rPr>
        <w:t>DOSSIER DE DEMANDE DE PREQUALIFICATION</w:t>
      </w:r>
    </w:p>
    <w:p w14:paraId="0D36C66E" w14:textId="77777777" w:rsidR="00F12F18" w:rsidRPr="002852CB" w:rsidRDefault="00F12F18" w:rsidP="00F12F18">
      <w:pPr>
        <w:jc w:val="center"/>
        <w:rPr>
          <w:rFonts w:cs="Calibri"/>
          <w:b/>
          <w:i/>
          <w:lang w:val="fr-FR"/>
        </w:rPr>
      </w:pPr>
    </w:p>
    <w:p w14:paraId="76E7CDD2" w14:textId="051CE38F" w:rsidR="00F12F18" w:rsidRPr="002852CB" w:rsidRDefault="00F12F18" w:rsidP="00F12F18">
      <w:pPr>
        <w:jc w:val="center"/>
        <w:rPr>
          <w:rFonts w:cs="Calibri"/>
          <w:b/>
          <w:i/>
          <w:sz w:val="24"/>
          <w:szCs w:val="24"/>
          <w:lang w:val="fr-FR"/>
        </w:rPr>
      </w:pPr>
      <w:r w:rsidRPr="002852CB">
        <w:rPr>
          <w:rFonts w:cs="Calibri"/>
          <w:b/>
          <w:i/>
          <w:sz w:val="24"/>
          <w:szCs w:val="24"/>
          <w:lang w:val="fr-FR"/>
        </w:rPr>
        <w:t xml:space="preserve">Pour la procédure d’appel d’offres de la mise en concession du service public de la production, du transport et de la distribution d'énergie électrique dans le Réseau </w:t>
      </w:r>
      <w:r w:rsidR="00E06EED" w:rsidRPr="002852CB">
        <w:rPr>
          <w:rFonts w:cs="Calibri"/>
          <w:b/>
          <w:i/>
          <w:sz w:val="24"/>
          <w:szCs w:val="24"/>
          <w:lang w:val="fr-FR"/>
        </w:rPr>
        <w:t>du Sud (Les Cayes)</w:t>
      </w:r>
    </w:p>
    <w:p w14:paraId="35CFE667" w14:textId="34A599C0" w:rsidR="00F12F18" w:rsidRPr="002852CB" w:rsidRDefault="00F12F18" w:rsidP="00F12F18">
      <w:pPr>
        <w:jc w:val="center"/>
        <w:rPr>
          <w:rFonts w:cs="Calibri"/>
          <w:b/>
          <w:i/>
          <w:lang w:val="fr-FR"/>
        </w:rPr>
      </w:pPr>
    </w:p>
    <w:p w14:paraId="50083C3B" w14:textId="77777777" w:rsidR="00F12F18" w:rsidRPr="002852CB" w:rsidRDefault="00F12F18" w:rsidP="00F12F18">
      <w:pPr>
        <w:jc w:val="center"/>
        <w:rPr>
          <w:rFonts w:cs="Calibri"/>
          <w:b/>
          <w:i/>
          <w:lang w:val="fr-FR"/>
        </w:rPr>
      </w:pPr>
    </w:p>
    <w:p w14:paraId="2BC26B82" w14:textId="5595FCF3" w:rsidR="00F12F18" w:rsidRPr="002852CB" w:rsidRDefault="00F12F18" w:rsidP="00F12F18">
      <w:pPr>
        <w:spacing w:before="240" w:after="360"/>
        <w:jc w:val="center"/>
        <w:rPr>
          <w:rFonts w:cs="Calibri"/>
          <w:b/>
          <w:bCs/>
          <w:sz w:val="26"/>
          <w:szCs w:val="26"/>
          <w:lang w:val="fr-FR"/>
        </w:rPr>
      </w:pPr>
      <w:r w:rsidRPr="002852CB">
        <w:rPr>
          <w:rFonts w:cs="Calibri"/>
          <w:b/>
          <w:bCs/>
          <w:sz w:val="26"/>
          <w:szCs w:val="26"/>
          <w:lang w:val="fr-FR"/>
        </w:rPr>
        <w:t>REPONSES AUX DEMANDES DE RENSEIGNEMENTS</w:t>
      </w:r>
    </w:p>
    <w:p w14:paraId="5CA3344A" w14:textId="77777777" w:rsidR="00F12F18" w:rsidRPr="002852CB" w:rsidRDefault="00F12F18" w:rsidP="00F12F18">
      <w:pPr>
        <w:pStyle w:val="corpstexteretrait0"/>
        <w:rPr>
          <w:rFonts w:ascii="Calibri" w:hAnsi="Calibri" w:cs="Calibri"/>
          <w:lang w:val="fr-FR"/>
        </w:rPr>
      </w:pPr>
    </w:p>
    <w:tbl>
      <w:tblPr>
        <w:tblStyle w:val="Grilledutableau"/>
        <w:tblW w:w="0" w:type="auto"/>
        <w:tblLook w:val="04A0" w:firstRow="1" w:lastRow="0" w:firstColumn="1" w:lastColumn="0" w:noHBand="0" w:noVBand="1"/>
      </w:tblPr>
      <w:tblGrid>
        <w:gridCol w:w="536"/>
        <w:gridCol w:w="1499"/>
        <w:gridCol w:w="3720"/>
        <w:gridCol w:w="3595"/>
      </w:tblGrid>
      <w:tr w:rsidR="00FB0200" w:rsidRPr="002852CB" w14:paraId="22072DB0" w14:textId="7DD77BCF" w:rsidTr="002852CB">
        <w:trPr>
          <w:tblHeader/>
        </w:trPr>
        <w:tc>
          <w:tcPr>
            <w:tcW w:w="536" w:type="dxa"/>
            <w:shd w:val="clear" w:color="auto" w:fill="D9E2F3" w:themeFill="accent1" w:themeFillTint="33"/>
          </w:tcPr>
          <w:p w14:paraId="7C19E175" w14:textId="77777777" w:rsidR="00F12F18" w:rsidRPr="002852CB" w:rsidRDefault="00F12F18" w:rsidP="00090A7B">
            <w:pPr>
              <w:pStyle w:val="corpstexteretrait0"/>
              <w:spacing w:before="60" w:after="60"/>
              <w:jc w:val="center"/>
              <w:rPr>
                <w:rFonts w:ascii="Calibri" w:hAnsi="Calibri" w:cs="Calibri"/>
                <w:b/>
                <w:sz w:val="20"/>
                <w:szCs w:val="20"/>
                <w:lang w:val="fr-FR"/>
              </w:rPr>
            </w:pPr>
            <w:r w:rsidRPr="002852CB">
              <w:rPr>
                <w:rFonts w:ascii="Calibri" w:hAnsi="Calibri" w:cs="Calibri"/>
                <w:b/>
                <w:sz w:val="20"/>
                <w:szCs w:val="20"/>
                <w:lang w:val="fr-FR"/>
              </w:rPr>
              <w:t>N°</w:t>
            </w:r>
          </w:p>
        </w:tc>
        <w:tc>
          <w:tcPr>
            <w:tcW w:w="1499" w:type="dxa"/>
            <w:shd w:val="clear" w:color="auto" w:fill="D9E2F3" w:themeFill="accent1" w:themeFillTint="33"/>
          </w:tcPr>
          <w:p w14:paraId="07EB38E6" w14:textId="77777777" w:rsidR="00F12F18" w:rsidRPr="002852CB" w:rsidRDefault="00F12F18" w:rsidP="00090A7B">
            <w:pPr>
              <w:pStyle w:val="corpstexteretrait0"/>
              <w:spacing w:before="60" w:after="60"/>
              <w:jc w:val="center"/>
              <w:rPr>
                <w:rFonts w:ascii="Calibri" w:hAnsi="Calibri" w:cs="Calibri"/>
                <w:b/>
                <w:sz w:val="20"/>
                <w:szCs w:val="20"/>
                <w:lang w:val="fr-FR"/>
              </w:rPr>
            </w:pPr>
            <w:r w:rsidRPr="002852CB">
              <w:rPr>
                <w:rFonts w:ascii="Calibri" w:hAnsi="Calibri" w:cs="Calibri"/>
                <w:b/>
                <w:sz w:val="20"/>
                <w:szCs w:val="20"/>
                <w:lang w:val="fr-FR"/>
              </w:rPr>
              <w:t>Clause du DDQ</w:t>
            </w:r>
          </w:p>
        </w:tc>
        <w:tc>
          <w:tcPr>
            <w:tcW w:w="3720" w:type="dxa"/>
            <w:shd w:val="clear" w:color="auto" w:fill="D9E2F3" w:themeFill="accent1" w:themeFillTint="33"/>
          </w:tcPr>
          <w:p w14:paraId="65F2788A" w14:textId="77777777" w:rsidR="00F12F18" w:rsidRPr="002852CB" w:rsidRDefault="00F12F18" w:rsidP="00090A7B">
            <w:pPr>
              <w:pStyle w:val="corpstexteretrait0"/>
              <w:spacing w:before="60" w:after="60"/>
              <w:jc w:val="center"/>
              <w:rPr>
                <w:rFonts w:ascii="Calibri" w:hAnsi="Calibri" w:cs="Calibri"/>
                <w:b/>
                <w:sz w:val="20"/>
                <w:szCs w:val="20"/>
                <w:lang w:val="fr-FR"/>
              </w:rPr>
            </w:pPr>
            <w:r w:rsidRPr="002852CB">
              <w:rPr>
                <w:rFonts w:ascii="Calibri" w:hAnsi="Calibri" w:cs="Calibri"/>
                <w:b/>
                <w:sz w:val="20"/>
                <w:szCs w:val="20"/>
                <w:lang w:val="fr-FR"/>
              </w:rPr>
              <w:t>Demande</w:t>
            </w:r>
          </w:p>
        </w:tc>
        <w:tc>
          <w:tcPr>
            <w:tcW w:w="3595" w:type="dxa"/>
            <w:shd w:val="clear" w:color="auto" w:fill="D9E2F3" w:themeFill="accent1" w:themeFillTint="33"/>
          </w:tcPr>
          <w:p w14:paraId="4EB5B11B" w14:textId="64B33433" w:rsidR="00F12F18" w:rsidRPr="002852CB" w:rsidRDefault="00F12F18" w:rsidP="00090A7B">
            <w:pPr>
              <w:pStyle w:val="corpstexteretrait0"/>
              <w:spacing w:before="60" w:after="60"/>
              <w:jc w:val="center"/>
              <w:rPr>
                <w:rFonts w:ascii="Calibri" w:hAnsi="Calibri" w:cs="Calibri"/>
                <w:b/>
                <w:sz w:val="20"/>
                <w:szCs w:val="20"/>
                <w:lang w:val="fr-FR"/>
              </w:rPr>
            </w:pPr>
            <w:r w:rsidRPr="002852CB">
              <w:rPr>
                <w:rFonts w:ascii="Calibri" w:hAnsi="Calibri" w:cs="Calibri"/>
                <w:b/>
                <w:sz w:val="20"/>
                <w:szCs w:val="20"/>
                <w:lang w:val="fr-FR"/>
              </w:rPr>
              <w:t>Réponses de l’Autorité</w:t>
            </w:r>
          </w:p>
        </w:tc>
      </w:tr>
      <w:tr w:rsidR="002852CB" w:rsidRPr="0001301D" w14:paraId="569C8C82" w14:textId="2B582ADB" w:rsidTr="002852CB">
        <w:tc>
          <w:tcPr>
            <w:tcW w:w="536" w:type="dxa"/>
          </w:tcPr>
          <w:p w14:paraId="08706D77" w14:textId="77777777" w:rsidR="00F12F18" w:rsidRPr="002852CB" w:rsidRDefault="00F12F18" w:rsidP="00090A7B">
            <w:pPr>
              <w:pStyle w:val="corpstexteretrait0"/>
              <w:numPr>
                <w:ilvl w:val="0"/>
                <w:numId w:val="2"/>
              </w:numPr>
              <w:spacing w:before="60" w:after="60"/>
              <w:rPr>
                <w:rFonts w:ascii="Calibri" w:hAnsi="Calibri" w:cs="Calibri"/>
                <w:sz w:val="20"/>
                <w:szCs w:val="20"/>
                <w:lang w:val="fr-FR"/>
              </w:rPr>
            </w:pPr>
          </w:p>
        </w:tc>
        <w:tc>
          <w:tcPr>
            <w:tcW w:w="1499" w:type="dxa"/>
          </w:tcPr>
          <w:p w14:paraId="4054BBFC" w14:textId="77777777" w:rsidR="00E06EED" w:rsidRPr="002852CB" w:rsidRDefault="00E06EED" w:rsidP="00E06EED">
            <w:pPr>
              <w:pStyle w:val="NormalWeb"/>
            </w:pPr>
            <w:r w:rsidRPr="002852CB">
              <w:rPr>
                <w:rFonts w:ascii="Calibri" w:hAnsi="Calibri" w:cs="Calibri"/>
                <w:sz w:val="20"/>
                <w:szCs w:val="20"/>
              </w:rPr>
              <w:t xml:space="preserve">Lettre d’introduction </w:t>
            </w:r>
          </w:p>
          <w:p w14:paraId="5C242E5E" w14:textId="0CB96B44" w:rsidR="00F12F18" w:rsidRPr="002852CB" w:rsidRDefault="00F12F18" w:rsidP="00F12F18">
            <w:pPr>
              <w:pStyle w:val="NormalWeb"/>
            </w:pPr>
          </w:p>
        </w:tc>
        <w:tc>
          <w:tcPr>
            <w:tcW w:w="3720" w:type="dxa"/>
          </w:tcPr>
          <w:p w14:paraId="7313B891" w14:textId="0B61228F" w:rsidR="00F12F18" w:rsidRPr="002852CB" w:rsidRDefault="00E06EED" w:rsidP="002852CB">
            <w:pPr>
              <w:pStyle w:val="NormalWeb"/>
              <w:jc w:val="both"/>
            </w:pPr>
            <w:r w:rsidRPr="002852CB">
              <w:rPr>
                <w:rFonts w:ascii="Calibri" w:hAnsi="Calibri" w:cs="Calibri"/>
                <w:sz w:val="20"/>
                <w:szCs w:val="20"/>
              </w:rPr>
              <w:t xml:space="preserve">Vous mentionnez dans la lettre d’introduction aux candidats que « Chacun des </w:t>
            </w:r>
            <w:r w:rsidR="002852CB" w:rsidRPr="002852CB">
              <w:rPr>
                <w:rFonts w:ascii="Calibri" w:hAnsi="Calibri" w:cs="Calibri"/>
                <w:sz w:val="20"/>
                <w:szCs w:val="20"/>
              </w:rPr>
              <w:t>réseaux</w:t>
            </w:r>
            <w:r w:rsidRPr="002852CB">
              <w:rPr>
                <w:rFonts w:ascii="Calibri" w:hAnsi="Calibri" w:cs="Calibri"/>
                <w:sz w:val="20"/>
                <w:szCs w:val="20"/>
              </w:rPr>
              <w:t xml:space="preserve"> </w:t>
            </w:r>
            <w:r w:rsidR="002852CB" w:rsidRPr="002852CB">
              <w:rPr>
                <w:rFonts w:ascii="Calibri" w:hAnsi="Calibri" w:cs="Calibri"/>
                <w:sz w:val="20"/>
                <w:szCs w:val="20"/>
              </w:rPr>
              <w:t>régionaux</w:t>
            </w:r>
            <w:r w:rsidRPr="002852CB">
              <w:rPr>
                <w:rFonts w:ascii="Calibri" w:hAnsi="Calibri" w:cs="Calibri"/>
                <w:sz w:val="20"/>
                <w:szCs w:val="20"/>
              </w:rPr>
              <w:t xml:space="preserve"> fera l’objet d’une </w:t>
            </w:r>
            <w:r w:rsidR="002852CB" w:rsidRPr="002852CB">
              <w:rPr>
                <w:rFonts w:ascii="Calibri" w:hAnsi="Calibri" w:cs="Calibri"/>
                <w:sz w:val="20"/>
                <w:szCs w:val="20"/>
              </w:rPr>
              <w:t>procédure</w:t>
            </w:r>
            <w:r w:rsidRPr="002852CB">
              <w:rPr>
                <w:rFonts w:ascii="Calibri" w:hAnsi="Calibri" w:cs="Calibri"/>
                <w:sz w:val="20"/>
                <w:szCs w:val="20"/>
              </w:rPr>
              <w:t xml:space="preserve"> d’appel d’offres </w:t>
            </w:r>
            <w:r w:rsidR="002852CB" w:rsidRPr="002852CB">
              <w:rPr>
                <w:rFonts w:ascii="Calibri" w:hAnsi="Calibri" w:cs="Calibri"/>
                <w:sz w:val="20"/>
                <w:szCs w:val="20"/>
              </w:rPr>
              <w:t>indépendante</w:t>
            </w:r>
            <w:r w:rsidRPr="002852CB">
              <w:rPr>
                <w:rFonts w:ascii="Calibri" w:hAnsi="Calibri" w:cs="Calibri"/>
                <w:sz w:val="20"/>
                <w:szCs w:val="20"/>
              </w:rPr>
              <w:t xml:space="preserve"> et l’objectif du Gouvernement est de lancer les </w:t>
            </w:r>
            <w:r w:rsidR="002852CB" w:rsidRPr="002852CB">
              <w:rPr>
                <w:rFonts w:ascii="Calibri" w:hAnsi="Calibri" w:cs="Calibri"/>
                <w:sz w:val="20"/>
                <w:szCs w:val="20"/>
              </w:rPr>
              <w:t>procédures</w:t>
            </w:r>
            <w:r w:rsidRPr="002852CB">
              <w:rPr>
                <w:rFonts w:ascii="Calibri" w:hAnsi="Calibri" w:cs="Calibri"/>
                <w:sz w:val="20"/>
                <w:szCs w:val="20"/>
              </w:rPr>
              <w:t xml:space="preserve"> au fur et à mesure que les </w:t>
            </w:r>
            <w:r w:rsidR="002852CB" w:rsidRPr="002852CB">
              <w:rPr>
                <w:rFonts w:ascii="Calibri" w:hAnsi="Calibri" w:cs="Calibri"/>
                <w:sz w:val="20"/>
                <w:szCs w:val="20"/>
              </w:rPr>
              <w:t>réseaux</w:t>
            </w:r>
            <w:r w:rsidRPr="002852CB">
              <w:rPr>
                <w:rFonts w:ascii="Calibri" w:hAnsi="Calibri" w:cs="Calibri"/>
                <w:sz w:val="20"/>
                <w:szCs w:val="20"/>
              </w:rPr>
              <w:t xml:space="preserve"> </w:t>
            </w:r>
            <w:r w:rsidR="002852CB" w:rsidRPr="002852CB">
              <w:rPr>
                <w:rFonts w:ascii="Calibri" w:hAnsi="Calibri" w:cs="Calibri"/>
                <w:sz w:val="20"/>
                <w:szCs w:val="20"/>
              </w:rPr>
              <w:t>régionaux</w:t>
            </w:r>
            <w:r w:rsidRPr="002852CB">
              <w:rPr>
                <w:rFonts w:ascii="Calibri" w:hAnsi="Calibri" w:cs="Calibri"/>
                <w:sz w:val="20"/>
                <w:szCs w:val="20"/>
              </w:rPr>
              <w:t xml:space="preserve"> sont </w:t>
            </w:r>
            <w:r w:rsidR="002852CB" w:rsidRPr="002852CB">
              <w:rPr>
                <w:rFonts w:ascii="Calibri" w:hAnsi="Calibri" w:cs="Calibri"/>
                <w:sz w:val="20"/>
                <w:szCs w:val="20"/>
              </w:rPr>
              <w:t>prêts</w:t>
            </w:r>
            <w:r w:rsidRPr="002852CB">
              <w:rPr>
                <w:rFonts w:ascii="Calibri" w:hAnsi="Calibri" w:cs="Calibri"/>
                <w:sz w:val="20"/>
                <w:szCs w:val="20"/>
              </w:rPr>
              <w:t xml:space="preserve"> à </w:t>
            </w:r>
            <w:r w:rsidR="002852CB" w:rsidRPr="002852CB">
              <w:rPr>
                <w:rFonts w:ascii="Calibri" w:hAnsi="Calibri" w:cs="Calibri"/>
                <w:sz w:val="20"/>
                <w:szCs w:val="20"/>
              </w:rPr>
              <w:t>être</w:t>
            </w:r>
            <w:r w:rsidRPr="002852CB">
              <w:rPr>
                <w:rFonts w:ascii="Calibri" w:hAnsi="Calibri" w:cs="Calibri"/>
                <w:sz w:val="20"/>
                <w:szCs w:val="20"/>
              </w:rPr>
              <w:t xml:space="preserve"> </w:t>
            </w:r>
            <w:r w:rsidR="002852CB" w:rsidRPr="002852CB">
              <w:rPr>
                <w:rFonts w:ascii="Calibri" w:hAnsi="Calibri" w:cs="Calibri"/>
                <w:sz w:val="20"/>
                <w:szCs w:val="20"/>
              </w:rPr>
              <w:t>transférés</w:t>
            </w:r>
            <w:r w:rsidRPr="002852CB">
              <w:rPr>
                <w:rFonts w:ascii="Calibri" w:hAnsi="Calibri" w:cs="Calibri"/>
                <w:sz w:val="20"/>
                <w:szCs w:val="20"/>
              </w:rPr>
              <w:t xml:space="preserve"> au secteur privé. » Un candidat peut-il participer au processus d’appel à préqualification pour plusieurs </w:t>
            </w:r>
            <w:r w:rsidR="002852CB" w:rsidRPr="002852CB">
              <w:rPr>
                <w:rFonts w:ascii="Calibri" w:hAnsi="Calibri" w:cs="Calibri"/>
                <w:sz w:val="20"/>
                <w:szCs w:val="20"/>
              </w:rPr>
              <w:t>régions</w:t>
            </w:r>
            <w:r w:rsidRPr="002852CB">
              <w:rPr>
                <w:rFonts w:ascii="Calibri" w:hAnsi="Calibri" w:cs="Calibri"/>
                <w:sz w:val="20"/>
                <w:szCs w:val="20"/>
              </w:rPr>
              <w:t xml:space="preserve"> en </w:t>
            </w:r>
            <w:r w:rsidR="002852CB" w:rsidRPr="002852CB">
              <w:rPr>
                <w:rFonts w:ascii="Calibri" w:hAnsi="Calibri" w:cs="Calibri"/>
                <w:sz w:val="20"/>
                <w:szCs w:val="20"/>
              </w:rPr>
              <w:t>même</w:t>
            </w:r>
            <w:r w:rsidRPr="002852CB">
              <w:rPr>
                <w:rFonts w:ascii="Calibri" w:hAnsi="Calibri" w:cs="Calibri"/>
                <w:sz w:val="20"/>
                <w:szCs w:val="20"/>
              </w:rPr>
              <w:t xml:space="preserve"> temps ? </w:t>
            </w:r>
          </w:p>
        </w:tc>
        <w:tc>
          <w:tcPr>
            <w:tcW w:w="3595" w:type="dxa"/>
          </w:tcPr>
          <w:p w14:paraId="283049C2" w14:textId="63B4D10E" w:rsidR="0022723B" w:rsidRDefault="0022723B" w:rsidP="00F11496">
            <w:pPr>
              <w:pStyle w:val="NormalWeb"/>
              <w:jc w:val="both"/>
              <w:rPr>
                <w:rFonts w:ascii="Calibri" w:hAnsi="Calibri" w:cs="Calibri"/>
                <w:sz w:val="20"/>
                <w:szCs w:val="20"/>
              </w:rPr>
            </w:pPr>
            <w:r w:rsidRPr="00F11496">
              <w:rPr>
                <w:rFonts w:ascii="Calibri" w:hAnsi="Calibri" w:cs="Calibri"/>
                <w:sz w:val="20"/>
                <w:szCs w:val="20"/>
              </w:rPr>
              <w:t>Les candidats peuvent participer aux procédures de préqualification pour plusieurs régions en même temps.</w:t>
            </w:r>
            <w:r>
              <w:rPr>
                <w:rFonts w:ascii="Calibri" w:hAnsi="Calibri" w:cs="Calibri"/>
                <w:sz w:val="20"/>
                <w:szCs w:val="20"/>
              </w:rPr>
              <w:t xml:space="preserve"> </w:t>
            </w:r>
          </w:p>
          <w:p w14:paraId="7070E96C" w14:textId="2E73D1F7" w:rsidR="00F12F18" w:rsidRPr="002852CB" w:rsidRDefault="00F12F18" w:rsidP="00090A7B">
            <w:pPr>
              <w:pStyle w:val="corpstexteretrait0"/>
              <w:spacing w:before="60" w:after="60"/>
              <w:rPr>
                <w:rFonts w:ascii="Calibri" w:hAnsi="Calibri" w:cs="Calibri"/>
                <w:sz w:val="20"/>
                <w:szCs w:val="20"/>
                <w:lang w:val="fr-FR"/>
              </w:rPr>
            </w:pPr>
          </w:p>
        </w:tc>
      </w:tr>
      <w:tr w:rsidR="002852CB" w:rsidRPr="0001301D" w14:paraId="0D11DD6F" w14:textId="36B7DA95" w:rsidTr="002852CB">
        <w:tc>
          <w:tcPr>
            <w:tcW w:w="536" w:type="dxa"/>
          </w:tcPr>
          <w:p w14:paraId="4EC73E8D" w14:textId="77777777" w:rsidR="00F12F18" w:rsidRPr="002852CB" w:rsidRDefault="00F12F18" w:rsidP="00090A7B">
            <w:pPr>
              <w:pStyle w:val="corpstexteretrait0"/>
              <w:numPr>
                <w:ilvl w:val="0"/>
                <w:numId w:val="2"/>
              </w:numPr>
              <w:spacing w:before="60" w:after="60"/>
              <w:rPr>
                <w:rFonts w:ascii="Calibri" w:hAnsi="Calibri" w:cs="Calibri"/>
                <w:sz w:val="20"/>
                <w:szCs w:val="20"/>
                <w:lang w:val="fr-FR"/>
              </w:rPr>
            </w:pPr>
          </w:p>
        </w:tc>
        <w:tc>
          <w:tcPr>
            <w:tcW w:w="1499" w:type="dxa"/>
          </w:tcPr>
          <w:p w14:paraId="277B41D9" w14:textId="77777777" w:rsidR="00E06EED" w:rsidRPr="002852CB" w:rsidRDefault="00E06EED" w:rsidP="00E06EED">
            <w:pPr>
              <w:pStyle w:val="NormalWeb"/>
            </w:pPr>
            <w:r w:rsidRPr="002852CB">
              <w:rPr>
                <w:rFonts w:ascii="Calibri" w:hAnsi="Calibri" w:cs="Calibri"/>
                <w:sz w:val="20"/>
                <w:szCs w:val="20"/>
              </w:rPr>
              <w:t xml:space="preserve">Art. 4.3 </w:t>
            </w:r>
          </w:p>
          <w:p w14:paraId="4CB79392" w14:textId="27A60785" w:rsidR="00F12F18" w:rsidRPr="002852CB" w:rsidRDefault="00F12F18" w:rsidP="00F12F18">
            <w:pPr>
              <w:pStyle w:val="NormalWeb"/>
            </w:pPr>
          </w:p>
        </w:tc>
        <w:tc>
          <w:tcPr>
            <w:tcW w:w="3720" w:type="dxa"/>
          </w:tcPr>
          <w:p w14:paraId="39A5148B" w14:textId="67032584" w:rsidR="00F12F18" w:rsidRPr="002852CB" w:rsidRDefault="00E06EED" w:rsidP="002852CB">
            <w:pPr>
              <w:pStyle w:val="NormalWeb"/>
              <w:jc w:val="both"/>
            </w:pPr>
            <w:r w:rsidRPr="002852CB">
              <w:rPr>
                <w:rFonts w:ascii="Calibri" w:hAnsi="Calibri" w:cs="Calibri"/>
                <w:sz w:val="20"/>
                <w:szCs w:val="20"/>
              </w:rPr>
              <w:t xml:space="preserve">Avez-vous une </w:t>
            </w:r>
            <w:r w:rsidR="002852CB" w:rsidRPr="002852CB">
              <w:rPr>
                <w:rFonts w:ascii="Calibri" w:hAnsi="Calibri" w:cs="Calibri"/>
                <w:sz w:val="20"/>
                <w:szCs w:val="20"/>
              </w:rPr>
              <w:t>évaluation</w:t>
            </w:r>
            <w:r w:rsidRPr="002852CB">
              <w:rPr>
                <w:rFonts w:ascii="Calibri" w:hAnsi="Calibri" w:cs="Calibri"/>
                <w:sz w:val="20"/>
                <w:szCs w:val="20"/>
              </w:rPr>
              <w:t xml:space="preserve"> comptable à jours des actifs de distribution de l’EDH dans le Sud ? Cette information sera-t-elle disponible à des fins de consultations durant le processus d’appel d’offre, et si oui, à quel moment ?</w:t>
            </w:r>
          </w:p>
        </w:tc>
        <w:tc>
          <w:tcPr>
            <w:tcW w:w="3595" w:type="dxa"/>
          </w:tcPr>
          <w:p w14:paraId="464953D4" w14:textId="76C851F3" w:rsidR="00F12F18" w:rsidRPr="002852CB" w:rsidRDefault="002D14D7" w:rsidP="00C41CDB">
            <w:pPr>
              <w:rPr>
                <w:rFonts w:cs="Calibri"/>
              </w:rPr>
            </w:pPr>
            <w:r w:rsidRPr="002852CB">
              <w:rPr>
                <w:rFonts w:cs="Calibri"/>
              </w:rPr>
              <w:t xml:space="preserve">Les informations financières et </w:t>
            </w:r>
            <w:r w:rsidR="002852CB" w:rsidRPr="002852CB">
              <w:rPr>
                <w:rFonts w:cs="Calibri"/>
              </w:rPr>
              <w:t>comptables</w:t>
            </w:r>
            <w:r w:rsidRPr="002852CB">
              <w:rPr>
                <w:rFonts w:cs="Calibri"/>
              </w:rPr>
              <w:t xml:space="preserve"> disponibles pour le réseau du Sud seront mises à disposition au cours du processus de Demande de Proposition qui suivra le processus de préqualification.</w:t>
            </w:r>
          </w:p>
        </w:tc>
      </w:tr>
      <w:tr w:rsidR="002852CB" w:rsidRPr="0001301D" w14:paraId="50F11476" w14:textId="0621D3B8" w:rsidTr="002852CB">
        <w:tc>
          <w:tcPr>
            <w:tcW w:w="536" w:type="dxa"/>
          </w:tcPr>
          <w:p w14:paraId="0168A300" w14:textId="77777777" w:rsidR="00F12F18" w:rsidRPr="002852CB" w:rsidRDefault="00F12F18" w:rsidP="00090A7B">
            <w:pPr>
              <w:pStyle w:val="corpstexteretrait0"/>
              <w:numPr>
                <w:ilvl w:val="0"/>
                <w:numId w:val="2"/>
              </w:numPr>
              <w:spacing w:before="60" w:after="60"/>
              <w:rPr>
                <w:rFonts w:ascii="Calibri" w:hAnsi="Calibri" w:cs="Calibri"/>
                <w:sz w:val="20"/>
                <w:szCs w:val="20"/>
                <w:lang w:val="fr-FR"/>
              </w:rPr>
            </w:pPr>
          </w:p>
        </w:tc>
        <w:tc>
          <w:tcPr>
            <w:tcW w:w="1499" w:type="dxa"/>
          </w:tcPr>
          <w:p w14:paraId="2641E8E7" w14:textId="49B2BD89" w:rsidR="00F12F18" w:rsidRPr="002852CB" w:rsidRDefault="00E06EED" w:rsidP="00E06EED">
            <w:pPr>
              <w:pStyle w:val="NormalWeb"/>
            </w:pPr>
            <w:r w:rsidRPr="002852CB">
              <w:rPr>
                <w:rFonts w:ascii="Calibri" w:hAnsi="Calibri" w:cs="Calibri"/>
                <w:sz w:val="20"/>
                <w:szCs w:val="20"/>
              </w:rPr>
              <w:t xml:space="preserve">Art 4.4 </w:t>
            </w:r>
          </w:p>
        </w:tc>
        <w:tc>
          <w:tcPr>
            <w:tcW w:w="3720" w:type="dxa"/>
          </w:tcPr>
          <w:p w14:paraId="4990BEB5" w14:textId="2CE115ED" w:rsidR="00F12F18" w:rsidRPr="002852CB" w:rsidRDefault="00E06EED" w:rsidP="002852CB">
            <w:pPr>
              <w:pStyle w:val="NormalWeb"/>
              <w:jc w:val="both"/>
            </w:pPr>
            <w:r w:rsidRPr="002852CB">
              <w:rPr>
                <w:rFonts w:ascii="Calibri" w:hAnsi="Calibri" w:cs="Calibri"/>
                <w:sz w:val="20"/>
                <w:szCs w:val="20"/>
              </w:rPr>
              <w:t>Puisque que les a</w:t>
            </w:r>
            <w:r w:rsidR="002D14D7" w:rsidRPr="002852CB">
              <w:rPr>
                <w:rFonts w:ascii="Calibri" w:hAnsi="Calibri" w:cs="Calibri"/>
                <w:sz w:val="20"/>
                <w:szCs w:val="20"/>
              </w:rPr>
              <w:t>ctifs</w:t>
            </w:r>
            <w:r w:rsidRPr="002852CB">
              <w:rPr>
                <w:rFonts w:ascii="Calibri" w:hAnsi="Calibri" w:cs="Calibri"/>
                <w:sz w:val="20"/>
                <w:szCs w:val="20"/>
              </w:rPr>
              <w:t xml:space="preserve"> de productions ne seront pas </w:t>
            </w:r>
            <w:r w:rsidR="00485F6D" w:rsidRPr="002852CB">
              <w:rPr>
                <w:rFonts w:ascii="Calibri" w:hAnsi="Calibri" w:cs="Calibri"/>
                <w:sz w:val="20"/>
                <w:szCs w:val="20"/>
              </w:rPr>
              <w:t>transférés</w:t>
            </w:r>
            <w:r w:rsidRPr="002852CB">
              <w:rPr>
                <w:rFonts w:ascii="Calibri" w:hAnsi="Calibri" w:cs="Calibri"/>
                <w:sz w:val="20"/>
                <w:szCs w:val="20"/>
              </w:rPr>
              <w:t xml:space="preserve"> au nouveau concessionnaire, quelle est la position de l’ANARSE vis-à-vis du producteur actuel </w:t>
            </w:r>
            <w:r w:rsidR="00485F6D" w:rsidRPr="002852CB">
              <w:rPr>
                <w:rFonts w:ascii="Calibri" w:hAnsi="Calibri" w:cs="Calibri"/>
                <w:sz w:val="20"/>
                <w:szCs w:val="20"/>
              </w:rPr>
              <w:t>présent</w:t>
            </w:r>
            <w:r w:rsidRPr="002852CB">
              <w:rPr>
                <w:rFonts w:ascii="Calibri" w:hAnsi="Calibri" w:cs="Calibri"/>
                <w:sz w:val="20"/>
                <w:szCs w:val="20"/>
              </w:rPr>
              <w:t xml:space="preserve"> aux Cayes </w:t>
            </w:r>
            <w:r w:rsidR="002D14D7" w:rsidRPr="002852CB">
              <w:rPr>
                <w:rFonts w:ascii="Calibri" w:hAnsi="Calibri" w:cs="Calibri"/>
                <w:sz w:val="20"/>
                <w:szCs w:val="20"/>
              </w:rPr>
              <w:t>dans</w:t>
            </w:r>
            <w:r w:rsidRPr="002852CB">
              <w:rPr>
                <w:rFonts w:ascii="Calibri" w:hAnsi="Calibri" w:cs="Calibri"/>
                <w:sz w:val="20"/>
                <w:szCs w:val="20"/>
              </w:rPr>
              <w:t xml:space="preserve"> l’enceinte de l’EDH</w:t>
            </w:r>
            <w:r w:rsidR="002852CB">
              <w:rPr>
                <w:rFonts w:ascii="Calibri" w:hAnsi="Calibri" w:cs="Calibri"/>
                <w:sz w:val="20"/>
                <w:szCs w:val="20"/>
              </w:rPr>
              <w:t xml:space="preserve"> </w:t>
            </w:r>
            <w:r w:rsidRPr="002852CB">
              <w:rPr>
                <w:rFonts w:ascii="Calibri" w:hAnsi="Calibri" w:cs="Calibri"/>
                <w:sz w:val="20"/>
                <w:szCs w:val="20"/>
              </w:rPr>
              <w:t xml:space="preserve">? </w:t>
            </w:r>
          </w:p>
        </w:tc>
        <w:tc>
          <w:tcPr>
            <w:tcW w:w="3595" w:type="dxa"/>
          </w:tcPr>
          <w:p w14:paraId="5AC3FC4E" w14:textId="0F4E9158" w:rsidR="00F12F18" w:rsidRPr="002852CB" w:rsidRDefault="002D14D7" w:rsidP="00090A7B">
            <w:pPr>
              <w:pStyle w:val="corpstexteretrait0"/>
              <w:spacing w:before="60" w:after="60"/>
              <w:rPr>
                <w:rFonts w:ascii="Calibri" w:hAnsi="Calibri" w:cs="Calibri"/>
                <w:sz w:val="20"/>
                <w:szCs w:val="20"/>
                <w:lang w:val="fr-FR"/>
              </w:rPr>
            </w:pPr>
            <w:r w:rsidRPr="002852CB">
              <w:rPr>
                <w:rFonts w:ascii="Calibri" w:hAnsi="Calibri" w:cs="Calibri"/>
                <w:sz w:val="20"/>
                <w:szCs w:val="20"/>
                <w:lang w:val="fr-FR"/>
              </w:rPr>
              <w:t>L’autorité assurera le départ planifié du producteur actuel avant la mise en service de la concession. Il est à souligner que le producteur en question n’opère pas à partir d’enceinte</w:t>
            </w:r>
            <w:r w:rsidR="00B3163A">
              <w:rPr>
                <w:rFonts w:ascii="Calibri" w:hAnsi="Calibri" w:cs="Calibri"/>
                <w:sz w:val="20"/>
                <w:szCs w:val="20"/>
                <w:lang w:val="fr-FR"/>
              </w:rPr>
              <w:t>s</w:t>
            </w:r>
            <w:r w:rsidRPr="002852CB">
              <w:rPr>
                <w:rFonts w:ascii="Calibri" w:hAnsi="Calibri" w:cs="Calibri"/>
                <w:sz w:val="20"/>
                <w:szCs w:val="20"/>
                <w:lang w:val="fr-FR"/>
              </w:rPr>
              <w:t xml:space="preserve"> de l’EDH. </w:t>
            </w:r>
          </w:p>
        </w:tc>
      </w:tr>
      <w:tr w:rsidR="002852CB" w:rsidRPr="0001301D" w14:paraId="1F3F45F5" w14:textId="2BB31A99" w:rsidTr="002852CB">
        <w:tc>
          <w:tcPr>
            <w:tcW w:w="536" w:type="dxa"/>
          </w:tcPr>
          <w:p w14:paraId="4BAAC7D6" w14:textId="77777777" w:rsidR="00F12F18" w:rsidRPr="002852CB" w:rsidRDefault="00F12F18" w:rsidP="00090A7B">
            <w:pPr>
              <w:pStyle w:val="corpstexteretrait0"/>
              <w:numPr>
                <w:ilvl w:val="0"/>
                <w:numId w:val="2"/>
              </w:numPr>
              <w:spacing w:before="60" w:after="60"/>
              <w:rPr>
                <w:rFonts w:ascii="Calibri" w:hAnsi="Calibri" w:cs="Calibri"/>
                <w:sz w:val="20"/>
                <w:szCs w:val="20"/>
                <w:lang w:val="fr-FR"/>
              </w:rPr>
            </w:pPr>
          </w:p>
        </w:tc>
        <w:tc>
          <w:tcPr>
            <w:tcW w:w="1499" w:type="dxa"/>
          </w:tcPr>
          <w:p w14:paraId="71C135D4" w14:textId="47B0A5F8" w:rsidR="00F12F18" w:rsidRPr="002852CB" w:rsidRDefault="00E06EED" w:rsidP="00E06EED">
            <w:pPr>
              <w:pStyle w:val="NormalWeb"/>
            </w:pPr>
            <w:r w:rsidRPr="002852CB">
              <w:rPr>
                <w:rFonts w:ascii="Calibri" w:hAnsi="Calibri" w:cs="Calibri"/>
                <w:sz w:val="20"/>
                <w:szCs w:val="20"/>
              </w:rPr>
              <w:t xml:space="preserve">Art. 4.4 </w:t>
            </w:r>
          </w:p>
        </w:tc>
        <w:tc>
          <w:tcPr>
            <w:tcW w:w="3720" w:type="dxa"/>
          </w:tcPr>
          <w:p w14:paraId="1C3B0519" w14:textId="4CBD8AFA" w:rsidR="00F12F18" w:rsidRPr="002852CB" w:rsidRDefault="00E06EED" w:rsidP="002852CB">
            <w:pPr>
              <w:pStyle w:val="NormalWeb"/>
              <w:jc w:val="both"/>
            </w:pPr>
            <w:r w:rsidRPr="002852CB">
              <w:rPr>
                <w:rFonts w:ascii="Calibri" w:hAnsi="Calibri" w:cs="Calibri"/>
                <w:sz w:val="20"/>
                <w:szCs w:val="20"/>
              </w:rPr>
              <w:t>L’achat de l’</w:t>
            </w:r>
            <w:r w:rsidR="00485F6D" w:rsidRPr="002852CB">
              <w:rPr>
                <w:rFonts w:ascii="Calibri" w:hAnsi="Calibri" w:cs="Calibri"/>
                <w:sz w:val="20"/>
                <w:szCs w:val="20"/>
              </w:rPr>
              <w:t>électricit</w:t>
            </w:r>
            <w:r w:rsidR="00485F6D">
              <w:rPr>
                <w:rFonts w:ascii="Calibri" w:hAnsi="Calibri" w:cs="Calibri"/>
                <w:sz w:val="20"/>
                <w:szCs w:val="20"/>
              </w:rPr>
              <w:t>é</w:t>
            </w:r>
            <w:r w:rsidRPr="002852CB">
              <w:rPr>
                <w:rFonts w:ascii="Calibri" w:hAnsi="Calibri" w:cs="Calibri"/>
                <w:sz w:val="20"/>
                <w:szCs w:val="20"/>
              </w:rPr>
              <w:t xml:space="preserve"> produite par la centrale </w:t>
            </w:r>
            <w:r w:rsidR="00485F6D" w:rsidRPr="002852CB">
              <w:rPr>
                <w:rFonts w:ascii="Calibri" w:hAnsi="Calibri" w:cs="Calibri"/>
                <w:sz w:val="20"/>
                <w:szCs w:val="20"/>
              </w:rPr>
              <w:t>hydroélectrique</w:t>
            </w:r>
            <w:r w:rsidRPr="002852CB">
              <w:rPr>
                <w:rFonts w:ascii="Calibri" w:hAnsi="Calibri" w:cs="Calibri"/>
                <w:sz w:val="20"/>
                <w:szCs w:val="20"/>
              </w:rPr>
              <w:t xml:space="preserve"> de Saut Mathurine d’une capacit</w:t>
            </w:r>
            <w:r w:rsidR="00485F6D">
              <w:rPr>
                <w:rFonts w:ascii="Calibri" w:hAnsi="Calibri" w:cs="Calibri"/>
                <w:sz w:val="20"/>
                <w:szCs w:val="20"/>
              </w:rPr>
              <w:t>é</w:t>
            </w:r>
            <w:r w:rsidRPr="002852CB">
              <w:rPr>
                <w:rFonts w:ascii="Calibri" w:hAnsi="Calibri" w:cs="Calibri"/>
                <w:sz w:val="20"/>
                <w:szCs w:val="20"/>
              </w:rPr>
              <w:t xml:space="preserve"> de 1.6 MW qui continuera à </w:t>
            </w:r>
            <w:r w:rsidR="00485F6D">
              <w:rPr>
                <w:rFonts w:ascii="Calibri" w:hAnsi="Calibri" w:cs="Calibri"/>
                <w:sz w:val="20"/>
                <w:szCs w:val="20"/>
              </w:rPr>
              <w:t>ê</w:t>
            </w:r>
            <w:r w:rsidRPr="002852CB">
              <w:rPr>
                <w:rFonts w:ascii="Calibri" w:hAnsi="Calibri" w:cs="Calibri"/>
                <w:sz w:val="20"/>
                <w:szCs w:val="20"/>
              </w:rPr>
              <w:t>tre exploit</w:t>
            </w:r>
            <w:r w:rsidR="00485F6D">
              <w:rPr>
                <w:rFonts w:ascii="Calibri" w:hAnsi="Calibri" w:cs="Calibri"/>
                <w:sz w:val="20"/>
                <w:szCs w:val="20"/>
              </w:rPr>
              <w:t>ée</w:t>
            </w:r>
            <w:r w:rsidRPr="002852CB">
              <w:rPr>
                <w:rFonts w:ascii="Calibri" w:hAnsi="Calibri" w:cs="Calibri"/>
                <w:sz w:val="20"/>
                <w:szCs w:val="20"/>
              </w:rPr>
              <w:t xml:space="preserve"> par EDH. Cette capacit</w:t>
            </w:r>
            <w:r w:rsidR="00485F6D">
              <w:rPr>
                <w:rFonts w:ascii="Calibri" w:hAnsi="Calibri" w:cs="Calibri"/>
                <w:sz w:val="20"/>
                <w:szCs w:val="20"/>
              </w:rPr>
              <w:t>é</w:t>
            </w:r>
            <w:r w:rsidRPr="002852CB">
              <w:rPr>
                <w:rFonts w:ascii="Calibri" w:hAnsi="Calibri" w:cs="Calibri"/>
                <w:sz w:val="20"/>
                <w:szCs w:val="20"/>
              </w:rPr>
              <w:t xml:space="preserve"> est r</w:t>
            </w:r>
            <w:r w:rsidR="00485F6D">
              <w:rPr>
                <w:rFonts w:ascii="Calibri" w:hAnsi="Calibri" w:cs="Calibri"/>
                <w:sz w:val="20"/>
                <w:szCs w:val="20"/>
              </w:rPr>
              <w:t>é</w:t>
            </w:r>
            <w:r w:rsidRPr="002852CB">
              <w:rPr>
                <w:rFonts w:ascii="Calibri" w:hAnsi="Calibri" w:cs="Calibri"/>
                <w:sz w:val="20"/>
                <w:szCs w:val="20"/>
              </w:rPr>
              <w:t>duite de 60% en saison s</w:t>
            </w:r>
            <w:r w:rsidR="00485F6D">
              <w:rPr>
                <w:rFonts w:ascii="Calibri" w:hAnsi="Calibri" w:cs="Calibri"/>
                <w:sz w:val="20"/>
                <w:szCs w:val="20"/>
              </w:rPr>
              <w:t>è</w:t>
            </w:r>
            <w:r w:rsidRPr="002852CB">
              <w:rPr>
                <w:rFonts w:ascii="Calibri" w:hAnsi="Calibri" w:cs="Calibri"/>
                <w:sz w:val="20"/>
                <w:szCs w:val="20"/>
              </w:rPr>
              <w:t>che. Comment sugg</w:t>
            </w:r>
            <w:r w:rsidR="00485F6D">
              <w:rPr>
                <w:rFonts w:ascii="Calibri" w:hAnsi="Calibri" w:cs="Calibri"/>
                <w:sz w:val="20"/>
                <w:szCs w:val="20"/>
              </w:rPr>
              <w:t>é</w:t>
            </w:r>
            <w:r w:rsidRPr="002852CB">
              <w:rPr>
                <w:rFonts w:ascii="Calibri" w:hAnsi="Calibri" w:cs="Calibri"/>
                <w:sz w:val="20"/>
                <w:szCs w:val="20"/>
              </w:rPr>
              <w:t xml:space="preserve">rez-vous que les </w:t>
            </w:r>
            <w:r w:rsidRPr="002852CB">
              <w:rPr>
                <w:rFonts w:ascii="Calibri" w:hAnsi="Calibri" w:cs="Calibri"/>
                <w:sz w:val="20"/>
                <w:szCs w:val="20"/>
              </w:rPr>
              <w:lastRenderedPageBreak/>
              <w:t xml:space="preserve">producteurs comblent ce </w:t>
            </w:r>
            <w:r w:rsidR="002852CB" w:rsidRPr="002852CB">
              <w:rPr>
                <w:rFonts w:ascii="Calibri" w:hAnsi="Calibri" w:cs="Calibri"/>
                <w:sz w:val="20"/>
                <w:szCs w:val="20"/>
              </w:rPr>
              <w:t>déficit</w:t>
            </w:r>
            <w:r w:rsidRPr="002852CB">
              <w:rPr>
                <w:rFonts w:ascii="Calibri" w:hAnsi="Calibri" w:cs="Calibri"/>
                <w:sz w:val="20"/>
                <w:szCs w:val="20"/>
              </w:rPr>
              <w:t xml:space="preserve"> de production ?</w:t>
            </w:r>
          </w:p>
        </w:tc>
        <w:tc>
          <w:tcPr>
            <w:tcW w:w="3595" w:type="dxa"/>
          </w:tcPr>
          <w:p w14:paraId="11102664" w14:textId="542A8DAC" w:rsidR="00F12F18" w:rsidRPr="002852CB" w:rsidRDefault="002D14D7" w:rsidP="00090A7B">
            <w:pPr>
              <w:pStyle w:val="corpstexteretrait0"/>
              <w:spacing w:before="60" w:after="60"/>
              <w:rPr>
                <w:rFonts w:ascii="Calibri" w:hAnsi="Calibri" w:cs="Calibri"/>
                <w:sz w:val="20"/>
                <w:szCs w:val="20"/>
                <w:lang w:val="fr-FR"/>
              </w:rPr>
            </w:pPr>
            <w:r w:rsidRPr="002852CB">
              <w:rPr>
                <w:rFonts w:ascii="Calibri" w:hAnsi="Calibri" w:cs="Calibri"/>
                <w:sz w:val="20"/>
                <w:szCs w:val="20"/>
                <w:lang w:val="fr-FR"/>
              </w:rPr>
              <w:lastRenderedPageBreak/>
              <w:t>La capacité de production qui sera installée par le concessionnaire devra être en mesure de satisfaire la demande</w:t>
            </w:r>
            <w:r w:rsidR="00B3163A">
              <w:rPr>
                <w:rFonts w:ascii="Calibri" w:hAnsi="Calibri" w:cs="Calibri"/>
                <w:sz w:val="20"/>
                <w:szCs w:val="20"/>
                <w:lang w:val="fr-FR"/>
              </w:rPr>
              <w:t xml:space="preserve"> </w:t>
            </w:r>
            <w:r w:rsidR="00B3163A" w:rsidRPr="00F11496">
              <w:rPr>
                <w:rFonts w:ascii="Calibri" w:hAnsi="Calibri" w:cs="Calibri"/>
                <w:sz w:val="20"/>
                <w:szCs w:val="20"/>
                <w:lang w:val="fr-FR"/>
              </w:rPr>
              <w:t>globale, y compris en saison sèche</w:t>
            </w:r>
            <w:r w:rsidRPr="002852CB">
              <w:rPr>
                <w:rFonts w:ascii="Calibri" w:hAnsi="Calibri" w:cs="Calibri"/>
                <w:sz w:val="20"/>
                <w:szCs w:val="20"/>
                <w:lang w:val="fr-FR"/>
              </w:rPr>
              <w:t xml:space="preserve">. La centrale hydroélectrique de Saut Mathurine permettra de réduire la consommation de carburant et permettre </w:t>
            </w:r>
            <w:r w:rsidRPr="002852CB">
              <w:rPr>
                <w:rFonts w:ascii="Calibri" w:hAnsi="Calibri" w:cs="Calibri"/>
                <w:sz w:val="20"/>
                <w:szCs w:val="20"/>
                <w:lang w:val="fr-FR"/>
              </w:rPr>
              <w:lastRenderedPageBreak/>
              <w:t>de réduire le coût moyen de production de l’électricité.</w:t>
            </w:r>
          </w:p>
        </w:tc>
      </w:tr>
      <w:tr w:rsidR="002852CB" w:rsidRPr="0001301D" w14:paraId="0CA3EB41" w14:textId="339D96C2" w:rsidTr="002852CB">
        <w:tc>
          <w:tcPr>
            <w:tcW w:w="536" w:type="dxa"/>
          </w:tcPr>
          <w:p w14:paraId="596B927B" w14:textId="77777777" w:rsidR="00F12F18" w:rsidRPr="002852CB" w:rsidRDefault="00F12F18" w:rsidP="00090A7B">
            <w:pPr>
              <w:pStyle w:val="corpstexteretrait0"/>
              <w:numPr>
                <w:ilvl w:val="0"/>
                <w:numId w:val="2"/>
              </w:numPr>
              <w:spacing w:before="60" w:after="60"/>
              <w:rPr>
                <w:rFonts w:ascii="Calibri" w:hAnsi="Calibri" w:cs="Calibri"/>
                <w:sz w:val="20"/>
                <w:szCs w:val="20"/>
                <w:lang w:val="fr-FR"/>
              </w:rPr>
            </w:pPr>
          </w:p>
        </w:tc>
        <w:tc>
          <w:tcPr>
            <w:tcW w:w="1499" w:type="dxa"/>
          </w:tcPr>
          <w:p w14:paraId="0EDF67A8" w14:textId="7E8A9696" w:rsidR="00F12F18" w:rsidRPr="002852CB" w:rsidRDefault="00E06EED" w:rsidP="00E06EED">
            <w:pPr>
              <w:pStyle w:val="NormalWeb"/>
            </w:pPr>
            <w:r w:rsidRPr="002852CB">
              <w:rPr>
                <w:rFonts w:ascii="Calibri" w:hAnsi="Calibri" w:cs="Calibri"/>
                <w:sz w:val="20"/>
                <w:szCs w:val="20"/>
              </w:rPr>
              <w:t xml:space="preserve">Art. 4.5 </w:t>
            </w:r>
          </w:p>
        </w:tc>
        <w:tc>
          <w:tcPr>
            <w:tcW w:w="3720" w:type="dxa"/>
          </w:tcPr>
          <w:p w14:paraId="2B984BE2" w14:textId="1F479FC2" w:rsidR="00F12F18" w:rsidRPr="002852CB" w:rsidRDefault="00E06EED" w:rsidP="002852CB">
            <w:pPr>
              <w:pStyle w:val="NormalWeb"/>
              <w:jc w:val="both"/>
            </w:pPr>
            <w:r w:rsidRPr="002852CB">
              <w:rPr>
                <w:rFonts w:ascii="Calibri" w:hAnsi="Calibri" w:cs="Calibri"/>
                <w:sz w:val="20"/>
                <w:szCs w:val="20"/>
              </w:rPr>
              <w:t xml:space="preserve">Vous accordez </w:t>
            </w:r>
            <w:r w:rsidRPr="002852CB">
              <w:rPr>
                <w:rFonts w:ascii="Calibri" w:hAnsi="Calibri" w:cs="Calibri"/>
                <w:b/>
                <w:bCs/>
                <w:sz w:val="20"/>
                <w:szCs w:val="20"/>
              </w:rPr>
              <w:t xml:space="preserve">5 jours ouvrables </w:t>
            </w:r>
            <w:r w:rsidRPr="002852CB">
              <w:rPr>
                <w:rFonts w:ascii="Calibri" w:hAnsi="Calibri" w:cs="Calibri"/>
                <w:sz w:val="20"/>
                <w:szCs w:val="20"/>
              </w:rPr>
              <w:t>de d</w:t>
            </w:r>
            <w:r w:rsidR="00485F6D">
              <w:rPr>
                <w:rFonts w:ascii="Calibri" w:hAnsi="Calibri" w:cs="Calibri"/>
                <w:sz w:val="20"/>
                <w:szCs w:val="20"/>
              </w:rPr>
              <w:t>é</w:t>
            </w:r>
            <w:r w:rsidRPr="002852CB">
              <w:rPr>
                <w:rFonts w:ascii="Calibri" w:hAnsi="Calibri" w:cs="Calibri"/>
                <w:sz w:val="20"/>
                <w:szCs w:val="20"/>
              </w:rPr>
              <w:t>lais entre la remise par l’Autorit</w:t>
            </w:r>
            <w:r w:rsidR="00485F6D">
              <w:rPr>
                <w:rFonts w:ascii="Calibri" w:hAnsi="Calibri" w:cs="Calibri"/>
                <w:sz w:val="20"/>
                <w:szCs w:val="20"/>
              </w:rPr>
              <w:t>é</w:t>
            </w:r>
            <w:r w:rsidRPr="002852CB">
              <w:rPr>
                <w:rFonts w:ascii="Calibri" w:hAnsi="Calibri" w:cs="Calibri"/>
                <w:sz w:val="20"/>
                <w:szCs w:val="20"/>
              </w:rPr>
              <w:t xml:space="preserve"> de la version finale de Dossier de Demande de préqualification et le d</w:t>
            </w:r>
            <w:r w:rsidR="00485F6D">
              <w:rPr>
                <w:rFonts w:ascii="Calibri" w:hAnsi="Calibri" w:cs="Calibri"/>
                <w:sz w:val="20"/>
                <w:szCs w:val="20"/>
              </w:rPr>
              <w:t>é</w:t>
            </w:r>
            <w:r w:rsidRPr="002852CB">
              <w:rPr>
                <w:rFonts w:ascii="Calibri" w:hAnsi="Calibri" w:cs="Calibri"/>
                <w:sz w:val="20"/>
                <w:szCs w:val="20"/>
              </w:rPr>
              <w:t>p</w:t>
            </w:r>
            <w:r w:rsidR="00485F6D">
              <w:rPr>
                <w:rFonts w:ascii="Calibri" w:hAnsi="Calibri" w:cs="Calibri"/>
                <w:sz w:val="20"/>
                <w:szCs w:val="20"/>
              </w:rPr>
              <w:t>ô</w:t>
            </w:r>
            <w:r w:rsidRPr="002852CB">
              <w:rPr>
                <w:rFonts w:ascii="Calibri" w:hAnsi="Calibri" w:cs="Calibri"/>
                <w:sz w:val="20"/>
                <w:szCs w:val="20"/>
              </w:rPr>
              <w:t>t de Candidature. Comment l’</w:t>
            </w:r>
            <w:r w:rsidR="002852CB" w:rsidRPr="002852CB">
              <w:rPr>
                <w:rFonts w:ascii="Calibri" w:hAnsi="Calibri" w:cs="Calibri"/>
                <w:sz w:val="20"/>
                <w:szCs w:val="20"/>
              </w:rPr>
              <w:t>Autorité</w:t>
            </w:r>
            <w:r w:rsidRPr="002852CB">
              <w:rPr>
                <w:rFonts w:ascii="Calibri" w:hAnsi="Calibri" w:cs="Calibri"/>
                <w:sz w:val="20"/>
                <w:szCs w:val="20"/>
              </w:rPr>
              <w:t xml:space="preserve">́ </w:t>
            </w:r>
            <w:r w:rsidR="002852CB" w:rsidRPr="002852CB">
              <w:rPr>
                <w:rFonts w:ascii="Calibri" w:hAnsi="Calibri" w:cs="Calibri"/>
                <w:sz w:val="20"/>
                <w:szCs w:val="20"/>
              </w:rPr>
              <w:t>justifie-t</w:t>
            </w:r>
            <w:r w:rsidRPr="002852CB">
              <w:rPr>
                <w:rFonts w:ascii="Calibri" w:hAnsi="Calibri" w:cs="Calibri"/>
                <w:sz w:val="20"/>
                <w:szCs w:val="20"/>
              </w:rPr>
              <w:t>-elle un d</w:t>
            </w:r>
            <w:r w:rsidR="00485F6D">
              <w:rPr>
                <w:rFonts w:ascii="Calibri" w:hAnsi="Calibri" w:cs="Calibri"/>
                <w:sz w:val="20"/>
                <w:szCs w:val="20"/>
              </w:rPr>
              <w:t>é</w:t>
            </w:r>
            <w:r w:rsidRPr="002852CB">
              <w:rPr>
                <w:rFonts w:ascii="Calibri" w:hAnsi="Calibri" w:cs="Calibri"/>
                <w:sz w:val="20"/>
                <w:szCs w:val="20"/>
              </w:rPr>
              <w:t>lai aussi court</w:t>
            </w:r>
            <w:r w:rsidR="002852CB">
              <w:rPr>
                <w:rFonts w:ascii="Calibri" w:hAnsi="Calibri" w:cs="Calibri"/>
                <w:sz w:val="20"/>
                <w:szCs w:val="20"/>
              </w:rPr>
              <w:t xml:space="preserve"> </w:t>
            </w:r>
            <w:r w:rsidRPr="002852CB">
              <w:rPr>
                <w:rFonts w:ascii="Calibri" w:hAnsi="Calibri" w:cs="Calibri"/>
                <w:sz w:val="20"/>
                <w:szCs w:val="20"/>
              </w:rPr>
              <w:t xml:space="preserve">? </w:t>
            </w:r>
          </w:p>
        </w:tc>
        <w:tc>
          <w:tcPr>
            <w:tcW w:w="3595" w:type="dxa"/>
          </w:tcPr>
          <w:p w14:paraId="3FAD4E71" w14:textId="13692446" w:rsidR="00F12F18" w:rsidRPr="002852CB" w:rsidRDefault="002D14D7" w:rsidP="00090A7B">
            <w:pPr>
              <w:pStyle w:val="corpstexteretrait0"/>
              <w:spacing w:before="60" w:after="60"/>
              <w:rPr>
                <w:rFonts w:ascii="Calibri" w:hAnsi="Calibri" w:cs="Calibri"/>
                <w:sz w:val="20"/>
                <w:szCs w:val="20"/>
                <w:lang w:val="fr-FR"/>
              </w:rPr>
            </w:pPr>
            <w:r w:rsidRPr="002852CB">
              <w:rPr>
                <w:rFonts w:ascii="Calibri" w:hAnsi="Calibri" w:cs="Calibri"/>
                <w:sz w:val="20"/>
                <w:szCs w:val="20"/>
                <w:lang w:val="fr-FR"/>
              </w:rPr>
              <w:t>Ce délai est jugé suffisant car il n’est pas anticipé des modifications majeures au niveau du Dossier de Demande de préqualification pouvant exiger des modifications importantes dans le dossier en cours d’élaboration par le candidat.</w:t>
            </w:r>
          </w:p>
        </w:tc>
      </w:tr>
      <w:tr w:rsidR="002852CB" w:rsidRPr="0001301D" w14:paraId="2B9FF5C9" w14:textId="77777777" w:rsidTr="002852CB">
        <w:tc>
          <w:tcPr>
            <w:tcW w:w="536" w:type="dxa"/>
          </w:tcPr>
          <w:p w14:paraId="575225FE" w14:textId="77777777" w:rsidR="00E06EED" w:rsidRPr="002852CB" w:rsidRDefault="00E06EED" w:rsidP="00090A7B">
            <w:pPr>
              <w:pStyle w:val="corpstexteretrait0"/>
              <w:numPr>
                <w:ilvl w:val="0"/>
                <w:numId w:val="2"/>
              </w:numPr>
              <w:spacing w:before="60" w:after="60"/>
              <w:rPr>
                <w:rFonts w:ascii="Calibri" w:hAnsi="Calibri" w:cs="Calibri"/>
                <w:sz w:val="20"/>
                <w:szCs w:val="20"/>
                <w:lang w:val="fr-FR"/>
              </w:rPr>
            </w:pPr>
          </w:p>
        </w:tc>
        <w:tc>
          <w:tcPr>
            <w:tcW w:w="1499" w:type="dxa"/>
          </w:tcPr>
          <w:p w14:paraId="058876B1" w14:textId="1155DA00" w:rsidR="00E06EED" w:rsidRPr="002852CB" w:rsidRDefault="00E06EED" w:rsidP="00E06EED">
            <w:pPr>
              <w:pStyle w:val="NormalWeb"/>
            </w:pPr>
            <w:r w:rsidRPr="002852CB">
              <w:rPr>
                <w:rFonts w:ascii="Calibri" w:hAnsi="Calibri" w:cs="Calibri"/>
                <w:sz w:val="20"/>
                <w:szCs w:val="20"/>
              </w:rPr>
              <w:t xml:space="preserve">Art. 5.2 </w:t>
            </w:r>
          </w:p>
        </w:tc>
        <w:tc>
          <w:tcPr>
            <w:tcW w:w="3720" w:type="dxa"/>
          </w:tcPr>
          <w:p w14:paraId="5F3E099D" w14:textId="2F5F8AF4" w:rsidR="00E06EED" w:rsidRPr="002852CB" w:rsidRDefault="00E06EED" w:rsidP="002852CB">
            <w:pPr>
              <w:pStyle w:val="NormalWeb"/>
              <w:jc w:val="both"/>
            </w:pPr>
            <w:r w:rsidRPr="002852CB">
              <w:rPr>
                <w:rFonts w:ascii="Calibri" w:hAnsi="Calibri" w:cs="Calibri"/>
                <w:sz w:val="20"/>
                <w:szCs w:val="20"/>
              </w:rPr>
              <w:t>Puisque les dossiers seront transmis par courriel, quel sera le m</w:t>
            </w:r>
            <w:r w:rsidR="00485F6D">
              <w:rPr>
                <w:rFonts w:ascii="Calibri" w:hAnsi="Calibri" w:cs="Calibri"/>
                <w:sz w:val="20"/>
                <w:szCs w:val="20"/>
              </w:rPr>
              <w:t>é</w:t>
            </w:r>
            <w:r w:rsidRPr="002852CB">
              <w:rPr>
                <w:rFonts w:ascii="Calibri" w:hAnsi="Calibri" w:cs="Calibri"/>
                <w:sz w:val="20"/>
                <w:szCs w:val="20"/>
              </w:rPr>
              <w:t>canisme utilisé par l’Autorit</w:t>
            </w:r>
            <w:r w:rsidR="00485F6D">
              <w:rPr>
                <w:rFonts w:ascii="Calibri" w:hAnsi="Calibri" w:cs="Calibri"/>
                <w:sz w:val="20"/>
                <w:szCs w:val="20"/>
              </w:rPr>
              <w:t>é</w:t>
            </w:r>
            <w:r w:rsidRPr="002852CB">
              <w:rPr>
                <w:rFonts w:ascii="Calibri" w:hAnsi="Calibri" w:cs="Calibri"/>
                <w:sz w:val="20"/>
                <w:szCs w:val="20"/>
              </w:rPr>
              <w:t xml:space="preserve"> pour accuser r</w:t>
            </w:r>
            <w:r w:rsidR="00485F6D">
              <w:rPr>
                <w:rFonts w:ascii="Calibri" w:hAnsi="Calibri" w:cs="Calibri"/>
                <w:sz w:val="20"/>
                <w:szCs w:val="20"/>
              </w:rPr>
              <w:t>é</w:t>
            </w:r>
            <w:r w:rsidRPr="002852CB">
              <w:rPr>
                <w:rFonts w:ascii="Calibri" w:hAnsi="Calibri" w:cs="Calibri"/>
                <w:sz w:val="20"/>
                <w:szCs w:val="20"/>
              </w:rPr>
              <w:t xml:space="preserve">ception des dossiers ? </w:t>
            </w:r>
          </w:p>
        </w:tc>
        <w:tc>
          <w:tcPr>
            <w:tcW w:w="3595" w:type="dxa"/>
          </w:tcPr>
          <w:p w14:paraId="6A03B768" w14:textId="5E80D94D" w:rsidR="00E06EED" w:rsidRPr="002852CB" w:rsidRDefault="002D14D7" w:rsidP="00FB0200">
            <w:pPr>
              <w:pStyle w:val="Titre4b"/>
              <w:numPr>
                <w:ilvl w:val="0"/>
                <w:numId w:val="0"/>
              </w:numPr>
              <w:tabs>
                <w:tab w:val="num" w:pos="851"/>
              </w:tabs>
              <w:spacing w:line="288" w:lineRule="auto"/>
              <w:ind w:left="48"/>
              <w:rPr>
                <w:rFonts w:ascii="Calibri" w:hAnsi="Calibri" w:cs="Calibri"/>
              </w:rPr>
            </w:pPr>
            <w:r w:rsidRPr="002852CB">
              <w:rPr>
                <w:rFonts w:ascii="Calibri" w:hAnsi="Calibri" w:cs="Calibri"/>
                <w:szCs w:val="20"/>
              </w:rPr>
              <w:t>L’article 5.3 e) stipule que</w:t>
            </w:r>
            <w:r w:rsidR="00FB0200" w:rsidRPr="002852CB">
              <w:rPr>
                <w:rFonts w:ascii="Calibri" w:hAnsi="Calibri" w:cs="Calibri"/>
                <w:szCs w:val="20"/>
              </w:rPr>
              <w:t> : « </w:t>
            </w:r>
            <w:r w:rsidRPr="002852CB">
              <w:rPr>
                <w:rFonts w:ascii="Calibri" w:hAnsi="Calibri" w:cs="Calibri"/>
              </w:rPr>
              <w:t>L’Autorité enverra un courriel au Candidat pour lui confirmer que la Candidature a été réceptionnée ou non avant la Date de Dépôt des Candidatures.</w:t>
            </w:r>
            <w:r w:rsidR="00FB0200" w:rsidRPr="002852CB">
              <w:rPr>
                <w:rFonts w:ascii="Calibri" w:hAnsi="Calibri" w:cs="Calibri"/>
              </w:rPr>
              <w:t> »</w:t>
            </w:r>
          </w:p>
        </w:tc>
      </w:tr>
      <w:tr w:rsidR="002852CB" w:rsidRPr="0001301D" w14:paraId="2B4EBF23" w14:textId="77777777" w:rsidTr="002852CB">
        <w:tc>
          <w:tcPr>
            <w:tcW w:w="536" w:type="dxa"/>
          </w:tcPr>
          <w:p w14:paraId="32A4F42A" w14:textId="77777777" w:rsidR="00E06EED" w:rsidRPr="002852CB" w:rsidRDefault="00E06EED" w:rsidP="00090A7B">
            <w:pPr>
              <w:pStyle w:val="corpstexteretrait0"/>
              <w:numPr>
                <w:ilvl w:val="0"/>
                <w:numId w:val="2"/>
              </w:numPr>
              <w:spacing w:before="60" w:after="60"/>
              <w:rPr>
                <w:rFonts w:ascii="Calibri" w:hAnsi="Calibri" w:cs="Calibri"/>
                <w:sz w:val="20"/>
                <w:szCs w:val="20"/>
                <w:lang w:val="fr-FR"/>
              </w:rPr>
            </w:pPr>
          </w:p>
        </w:tc>
        <w:tc>
          <w:tcPr>
            <w:tcW w:w="1499" w:type="dxa"/>
          </w:tcPr>
          <w:p w14:paraId="7D37C86B" w14:textId="59264488" w:rsidR="00E06EED" w:rsidRPr="002852CB" w:rsidRDefault="00E06EED" w:rsidP="00E06EED">
            <w:pPr>
              <w:pStyle w:val="NormalWeb"/>
            </w:pPr>
            <w:r w:rsidRPr="002852CB">
              <w:rPr>
                <w:rFonts w:ascii="Calibri" w:hAnsi="Calibri" w:cs="Calibri"/>
                <w:sz w:val="20"/>
                <w:szCs w:val="20"/>
              </w:rPr>
              <w:t xml:space="preserve">Art. 6.3 </w:t>
            </w:r>
          </w:p>
        </w:tc>
        <w:tc>
          <w:tcPr>
            <w:tcW w:w="3720" w:type="dxa"/>
          </w:tcPr>
          <w:p w14:paraId="6010B6EB" w14:textId="44425E71" w:rsidR="00E06EED" w:rsidRPr="002852CB" w:rsidRDefault="00E06EED" w:rsidP="002852CB">
            <w:pPr>
              <w:pStyle w:val="NormalWeb"/>
              <w:jc w:val="both"/>
            </w:pPr>
            <w:r w:rsidRPr="002852CB">
              <w:rPr>
                <w:rFonts w:ascii="Calibri" w:hAnsi="Calibri" w:cs="Calibri"/>
                <w:sz w:val="20"/>
                <w:szCs w:val="20"/>
              </w:rPr>
              <w:t xml:space="preserve">Il y a mention de clarification des candidatures. De quelle candidature s’agit-il ? </w:t>
            </w:r>
          </w:p>
        </w:tc>
        <w:tc>
          <w:tcPr>
            <w:tcW w:w="3595" w:type="dxa"/>
          </w:tcPr>
          <w:p w14:paraId="7C462D8F" w14:textId="2DCB843C" w:rsidR="00E06EED" w:rsidRPr="002852CB" w:rsidRDefault="00FB0200" w:rsidP="00090A7B">
            <w:pPr>
              <w:pStyle w:val="corpstexteretrait0"/>
              <w:spacing w:before="60" w:after="60"/>
              <w:rPr>
                <w:rFonts w:ascii="Calibri" w:hAnsi="Calibri" w:cs="Calibri"/>
                <w:sz w:val="20"/>
                <w:szCs w:val="20"/>
                <w:lang w:val="fr-FR"/>
              </w:rPr>
            </w:pPr>
            <w:r w:rsidRPr="002852CB">
              <w:rPr>
                <w:rFonts w:ascii="Calibri" w:hAnsi="Calibri" w:cs="Calibri"/>
                <w:sz w:val="20"/>
                <w:szCs w:val="20"/>
                <w:lang w:val="fr-FR"/>
              </w:rPr>
              <w:t>Il s’agit des candidatures qui seront soumises par les candidats au cours de cette phase de préqualification. Si elle le juge nécessaire l’Autorité peut, pendant la phase d’évaluation des Candidatures, demander à un Candidat de clarifier l’un ou l’autre des aspects de sa Candidature.</w:t>
            </w:r>
          </w:p>
        </w:tc>
      </w:tr>
      <w:tr w:rsidR="002852CB" w:rsidRPr="0001301D" w14:paraId="504F011F" w14:textId="77777777" w:rsidTr="002852CB">
        <w:tc>
          <w:tcPr>
            <w:tcW w:w="536" w:type="dxa"/>
          </w:tcPr>
          <w:p w14:paraId="070762AE" w14:textId="77777777" w:rsidR="00E06EED" w:rsidRPr="002852CB" w:rsidRDefault="00E06EED" w:rsidP="00090A7B">
            <w:pPr>
              <w:pStyle w:val="corpstexteretrait0"/>
              <w:numPr>
                <w:ilvl w:val="0"/>
                <w:numId w:val="2"/>
              </w:numPr>
              <w:spacing w:before="60" w:after="60"/>
              <w:rPr>
                <w:rFonts w:ascii="Calibri" w:hAnsi="Calibri" w:cs="Calibri"/>
                <w:sz w:val="20"/>
                <w:szCs w:val="20"/>
                <w:lang w:val="fr-FR"/>
              </w:rPr>
            </w:pPr>
          </w:p>
        </w:tc>
        <w:tc>
          <w:tcPr>
            <w:tcW w:w="1499" w:type="dxa"/>
          </w:tcPr>
          <w:p w14:paraId="41617332" w14:textId="03B8E1CD" w:rsidR="00E06EED" w:rsidRPr="002852CB" w:rsidRDefault="00E06EED" w:rsidP="00E06EED">
            <w:pPr>
              <w:pStyle w:val="NormalWeb"/>
            </w:pPr>
            <w:r w:rsidRPr="002852CB">
              <w:rPr>
                <w:rFonts w:ascii="Calibri" w:hAnsi="Calibri" w:cs="Calibri"/>
                <w:sz w:val="20"/>
                <w:szCs w:val="20"/>
              </w:rPr>
              <w:t>Proposition d’élargir les crit</w:t>
            </w:r>
            <w:r w:rsidR="00485F6D">
              <w:rPr>
                <w:rFonts w:ascii="Calibri" w:hAnsi="Calibri" w:cs="Calibri"/>
                <w:sz w:val="20"/>
                <w:szCs w:val="20"/>
              </w:rPr>
              <w:t>è</w:t>
            </w:r>
            <w:r w:rsidRPr="002852CB">
              <w:rPr>
                <w:rFonts w:ascii="Calibri" w:hAnsi="Calibri" w:cs="Calibri"/>
                <w:sz w:val="20"/>
                <w:szCs w:val="20"/>
              </w:rPr>
              <w:t>re</w:t>
            </w:r>
            <w:r w:rsidR="00485F6D">
              <w:rPr>
                <w:rFonts w:ascii="Calibri" w:hAnsi="Calibri" w:cs="Calibri"/>
                <w:sz w:val="20"/>
                <w:szCs w:val="20"/>
              </w:rPr>
              <w:t>s</w:t>
            </w:r>
            <w:r w:rsidRPr="002852CB">
              <w:rPr>
                <w:rFonts w:ascii="Calibri" w:hAnsi="Calibri" w:cs="Calibri"/>
                <w:sz w:val="20"/>
                <w:szCs w:val="20"/>
              </w:rPr>
              <w:t xml:space="preserve"> de préqualification technique </w:t>
            </w:r>
          </w:p>
        </w:tc>
        <w:tc>
          <w:tcPr>
            <w:tcW w:w="3720" w:type="dxa"/>
          </w:tcPr>
          <w:p w14:paraId="528D11AA" w14:textId="474589A8" w:rsidR="00E06EED" w:rsidRPr="002852CB" w:rsidRDefault="00E06EED" w:rsidP="002852CB">
            <w:pPr>
              <w:pStyle w:val="NormalWeb"/>
              <w:jc w:val="both"/>
            </w:pPr>
            <w:r w:rsidRPr="002852CB">
              <w:rPr>
                <w:rFonts w:ascii="Calibri" w:hAnsi="Calibri" w:cs="Calibri"/>
                <w:sz w:val="20"/>
                <w:szCs w:val="20"/>
              </w:rPr>
              <w:t>La r</w:t>
            </w:r>
            <w:r w:rsidR="00485F6D">
              <w:rPr>
                <w:rFonts w:ascii="Calibri" w:hAnsi="Calibri" w:cs="Calibri"/>
                <w:sz w:val="20"/>
                <w:szCs w:val="20"/>
              </w:rPr>
              <w:t>é</w:t>
            </w:r>
            <w:r w:rsidRPr="002852CB">
              <w:rPr>
                <w:rFonts w:ascii="Calibri" w:hAnsi="Calibri" w:cs="Calibri"/>
                <w:sz w:val="20"/>
                <w:szCs w:val="20"/>
              </w:rPr>
              <w:t xml:space="preserve">gion du Sud </w:t>
            </w:r>
            <w:r w:rsidR="00485F6D">
              <w:rPr>
                <w:rFonts w:ascii="Calibri" w:hAnsi="Calibri" w:cs="Calibri"/>
                <w:sz w:val="20"/>
                <w:szCs w:val="20"/>
              </w:rPr>
              <w:t>é</w:t>
            </w:r>
            <w:r w:rsidRPr="002852CB">
              <w:rPr>
                <w:rFonts w:ascii="Calibri" w:hAnsi="Calibri" w:cs="Calibri"/>
                <w:sz w:val="20"/>
                <w:szCs w:val="20"/>
              </w:rPr>
              <w:t>tant propice à l’exploitation de l’</w:t>
            </w:r>
            <w:r w:rsidR="00485F6D">
              <w:rPr>
                <w:rFonts w:ascii="Calibri" w:hAnsi="Calibri" w:cs="Calibri"/>
                <w:sz w:val="20"/>
                <w:szCs w:val="20"/>
              </w:rPr>
              <w:t>é</w:t>
            </w:r>
            <w:r w:rsidRPr="002852CB">
              <w:rPr>
                <w:rFonts w:ascii="Calibri" w:hAnsi="Calibri" w:cs="Calibri"/>
                <w:sz w:val="20"/>
                <w:szCs w:val="20"/>
              </w:rPr>
              <w:t>nergie de source photovolta</w:t>
            </w:r>
            <w:r w:rsidR="00485F6D">
              <w:rPr>
                <w:rFonts w:ascii="Calibri" w:hAnsi="Calibri" w:cs="Calibri"/>
                <w:sz w:val="20"/>
                <w:szCs w:val="20"/>
              </w:rPr>
              <w:t>ï</w:t>
            </w:r>
            <w:r w:rsidRPr="002852CB">
              <w:rPr>
                <w:rFonts w:ascii="Calibri" w:hAnsi="Calibri" w:cs="Calibri"/>
                <w:sz w:val="20"/>
                <w:szCs w:val="20"/>
              </w:rPr>
              <w:t xml:space="preserve">que, hydraulique et </w:t>
            </w:r>
            <w:r w:rsidR="00485F6D">
              <w:rPr>
                <w:rFonts w:ascii="Calibri" w:hAnsi="Calibri" w:cs="Calibri"/>
                <w:sz w:val="20"/>
                <w:szCs w:val="20"/>
              </w:rPr>
              <w:t>é</w:t>
            </w:r>
            <w:r w:rsidRPr="002852CB">
              <w:rPr>
                <w:rFonts w:ascii="Calibri" w:hAnsi="Calibri" w:cs="Calibri"/>
                <w:sz w:val="20"/>
                <w:szCs w:val="20"/>
              </w:rPr>
              <w:t>olienne nous pousse à sugg</w:t>
            </w:r>
            <w:r w:rsidR="00485F6D">
              <w:rPr>
                <w:rFonts w:ascii="Calibri" w:hAnsi="Calibri" w:cs="Calibri"/>
                <w:sz w:val="20"/>
                <w:szCs w:val="20"/>
              </w:rPr>
              <w:t>é</w:t>
            </w:r>
            <w:r w:rsidRPr="002852CB">
              <w:rPr>
                <w:rFonts w:ascii="Calibri" w:hAnsi="Calibri" w:cs="Calibri"/>
                <w:sz w:val="20"/>
                <w:szCs w:val="20"/>
              </w:rPr>
              <w:t>rer une solution qui rendrait la production ind</w:t>
            </w:r>
            <w:r w:rsidR="00485F6D">
              <w:rPr>
                <w:rFonts w:ascii="Calibri" w:hAnsi="Calibri" w:cs="Calibri"/>
                <w:sz w:val="20"/>
                <w:szCs w:val="20"/>
              </w:rPr>
              <w:t>é</w:t>
            </w:r>
            <w:r w:rsidRPr="002852CB">
              <w:rPr>
                <w:rFonts w:ascii="Calibri" w:hAnsi="Calibri" w:cs="Calibri"/>
                <w:sz w:val="20"/>
                <w:szCs w:val="20"/>
              </w:rPr>
              <w:t>pendante de l’</w:t>
            </w:r>
            <w:r w:rsidRPr="002852CB">
              <w:rPr>
                <w:rFonts w:ascii="Calibri" w:hAnsi="Calibri" w:cs="Calibri"/>
                <w:b/>
                <w:bCs/>
                <w:sz w:val="20"/>
                <w:szCs w:val="20"/>
              </w:rPr>
              <w:t xml:space="preserve">importation </w:t>
            </w:r>
            <w:r w:rsidRPr="002852CB">
              <w:rPr>
                <w:rFonts w:ascii="Calibri" w:hAnsi="Calibri" w:cs="Calibri"/>
                <w:sz w:val="20"/>
                <w:szCs w:val="20"/>
              </w:rPr>
              <w:t>d’une source thermique. L’ANARSE consid</w:t>
            </w:r>
            <w:r w:rsidR="00485F6D">
              <w:rPr>
                <w:rFonts w:ascii="Calibri" w:hAnsi="Calibri" w:cs="Calibri"/>
                <w:sz w:val="20"/>
                <w:szCs w:val="20"/>
              </w:rPr>
              <w:t>è</w:t>
            </w:r>
            <w:r w:rsidRPr="002852CB">
              <w:rPr>
                <w:rFonts w:ascii="Calibri" w:hAnsi="Calibri" w:cs="Calibri"/>
                <w:sz w:val="20"/>
                <w:szCs w:val="20"/>
              </w:rPr>
              <w:t>rera-t-elle un</w:t>
            </w:r>
            <w:r w:rsidR="002852CB" w:rsidRPr="002852CB">
              <w:rPr>
                <w:rFonts w:ascii="Calibri" w:hAnsi="Calibri" w:cs="Calibri"/>
                <w:sz w:val="20"/>
                <w:szCs w:val="20"/>
              </w:rPr>
              <w:t>e</w:t>
            </w:r>
            <w:r w:rsidRPr="002852CB">
              <w:rPr>
                <w:rFonts w:ascii="Calibri" w:hAnsi="Calibri" w:cs="Calibri"/>
                <w:sz w:val="20"/>
                <w:szCs w:val="20"/>
              </w:rPr>
              <w:t xml:space="preserve"> offre technique et financi</w:t>
            </w:r>
            <w:r w:rsidR="00485F6D">
              <w:rPr>
                <w:rFonts w:ascii="Calibri" w:hAnsi="Calibri" w:cs="Calibri"/>
                <w:sz w:val="20"/>
                <w:szCs w:val="20"/>
              </w:rPr>
              <w:t>è</w:t>
            </w:r>
            <w:r w:rsidRPr="002852CB">
              <w:rPr>
                <w:rFonts w:ascii="Calibri" w:hAnsi="Calibri" w:cs="Calibri"/>
                <w:sz w:val="20"/>
                <w:szCs w:val="20"/>
              </w:rPr>
              <w:t>re bas</w:t>
            </w:r>
            <w:r w:rsidR="00485F6D">
              <w:rPr>
                <w:rFonts w:ascii="Calibri" w:hAnsi="Calibri" w:cs="Calibri"/>
                <w:sz w:val="20"/>
                <w:szCs w:val="20"/>
              </w:rPr>
              <w:t>é</w:t>
            </w:r>
            <w:r w:rsidRPr="002852CB">
              <w:rPr>
                <w:rFonts w:ascii="Calibri" w:hAnsi="Calibri" w:cs="Calibri"/>
                <w:sz w:val="20"/>
                <w:szCs w:val="20"/>
              </w:rPr>
              <w:t>e sur des sources d’</w:t>
            </w:r>
            <w:r w:rsidR="00485F6D">
              <w:rPr>
                <w:rFonts w:ascii="Calibri" w:hAnsi="Calibri" w:cs="Calibri"/>
                <w:sz w:val="20"/>
                <w:szCs w:val="20"/>
              </w:rPr>
              <w:t>é</w:t>
            </w:r>
            <w:r w:rsidRPr="002852CB">
              <w:rPr>
                <w:rFonts w:ascii="Calibri" w:hAnsi="Calibri" w:cs="Calibri"/>
                <w:sz w:val="20"/>
                <w:szCs w:val="20"/>
              </w:rPr>
              <w:t xml:space="preserve">nergies </w:t>
            </w:r>
            <w:r w:rsidRPr="002852CB">
              <w:rPr>
                <w:rFonts w:ascii="Calibri" w:hAnsi="Calibri" w:cs="Calibri"/>
                <w:b/>
                <w:bCs/>
                <w:sz w:val="20"/>
                <w:szCs w:val="20"/>
              </w:rPr>
              <w:t xml:space="preserve">autres que le GNL </w:t>
            </w:r>
            <w:r w:rsidRPr="002852CB">
              <w:rPr>
                <w:rFonts w:ascii="Calibri" w:hAnsi="Calibri" w:cs="Calibri"/>
                <w:sz w:val="20"/>
                <w:szCs w:val="20"/>
              </w:rPr>
              <w:t xml:space="preserve">avec stockage : PV, </w:t>
            </w:r>
            <w:r w:rsidR="00485F6D">
              <w:rPr>
                <w:rFonts w:ascii="Calibri" w:hAnsi="Calibri" w:cs="Calibri"/>
                <w:sz w:val="20"/>
                <w:szCs w:val="20"/>
              </w:rPr>
              <w:t>é</w:t>
            </w:r>
            <w:r w:rsidRPr="002852CB">
              <w:rPr>
                <w:rFonts w:ascii="Calibri" w:hAnsi="Calibri" w:cs="Calibri"/>
                <w:sz w:val="20"/>
                <w:szCs w:val="20"/>
              </w:rPr>
              <w:t>olien, hydro, etc. ? Si oui, l’Annexe 2 devrait refl</w:t>
            </w:r>
            <w:r w:rsidR="00485F6D">
              <w:rPr>
                <w:rFonts w:ascii="Calibri" w:hAnsi="Calibri" w:cs="Calibri"/>
                <w:sz w:val="20"/>
                <w:szCs w:val="20"/>
              </w:rPr>
              <w:t>é</w:t>
            </w:r>
            <w:r w:rsidRPr="002852CB">
              <w:rPr>
                <w:rFonts w:ascii="Calibri" w:hAnsi="Calibri" w:cs="Calibri"/>
                <w:sz w:val="20"/>
                <w:szCs w:val="20"/>
              </w:rPr>
              <w:t>te</w:t>
            </w:r>
            <w:r w:rsidR="00485F6D">
              <w:rPr>
                <w:rFonts w:ascii="Calibri" w:hAnsi="Calibri" w:cs="Calibri"/>
                <w:sz w:val="20"/>
                <w:szCs w:val="20"/>
              </w:rPr>
              <w:t xml:space="preserve">r </w:t>
            </w:r>
            <w:r w:rsidRPr="002852CB">
              <w:rPr>
                <w:rFonts w:ascii="Calibri" w:hAnsi="Calibri" w:cs="Calibri"/>
                <w:sz w:val="20"/>
                <w:szCs w:val="20"/>
              </w:rPr>
              <w:t>d’autres options que le GNL.</w:t>
            </w:r>
          </w:p>
        </w:tc>
        <w:tc>
          <w:tcPr>
            <w:tcW w:w="3595" w:type="dxa"/>
          </w:tcPr>
          <w:p w14:paraId="3302593F" w14:textId="4FBD1396" w:rsidR="0022723B" w:rsidRPr="00F11496" w:rsidRDefault="0022723B" w:rsidP="00F11496">
            <w:pPr>
              <w:pStyle w:val="NormalWeb"/>
              <w:jc w:val="both"/>
              <w:rPr>
                <w:rFonts w:ascii="Calibri" w:hAnsi="Calibri" w:cs="Calibri"/>
                <w:sz w:val="20"/>
                <w:szCs w:val="20"/>
              </w:rPr>
            </w:pPr>
            <w:r w:rsidRPr="00F11496">
              <w:rPr>
                <w:rFonts w:ascii="Calibri" w:hAnsi="Calibri" w:cs="Calibri"/>
                <w:sz w:val="20"/>
                <w:szCs w:val="20"/>
              </w:rPr>
              <w:t>Pour la stabilité du réseau</w:t>
            </w:r>
            <w:r w:rsidR="00F11496" w:rsidRPr="00F11496">
              <w:rPr>
                <w:rFonts w:ascii="Calibri" w:hAnsi="Calibri" w:cs="Calibri"/>
                <w:sz w:val="20"/>
                <w:szCs w:val="20"/>
              </w:rPr>
              <w:t xml:space="preserve"> </w:t>
            </w:r>
            <w:r w:rsidR="00F11496" w:rsidRPr="00D04C40">
              <w:rPr>
                <w:rFonts w:ascii="Calibri" w:hAnsi="Calibri" w:cs="Calibri"/>
                <w:sz w:val="20"/>
                <w:szCs w:val="20"/>
              </w:rPr>
              <w:t>considérant les paramètres technologiques actuels</w:t>
            </w:r>
            <w:r w:rsidRPr="00F11496">
              <w:rPr>
                <w:rFonts w:ascii="Calibri" w:hAnsi="Calibri" w:cs="Calibri"/>
                <w:sz w:val="20"/>
                <w:szCs w:val="20"/>
              </w:rPr>
              <w:t>, le mix</w:t>
            </w:r>
            <w:r w:rsidR="003B3F17" w:rsidRPr="00F11496">
              <w:rPr>
                <w:rFonts w:ascii="Calibri" w:hAnsi="Calibri" w:cs="Calibri"/>
                <w:sz w:val="20"/>
                <w:szCs w:val="20"/>
              </w:rPr>
              <w:t xml:space="preserve"> initial de production </w:t>
            </w:r>
            <w:r w:rsidRPr="00F11496">
              <w:rPr>
                <w:rFonts w:ascii="Calibri" w:hAnsi="Calibri" w:cs="Calibri"/>
                <w:sz w:val="20"/>
                <w:szCs w:val="20"/>
              </w:rPr>
              <w:t>doit comporter</w:t>
            </w:r>
            <w:r w:rsidR="003B3F17" w:rsidRPr="00F11496">
              <w:rPr>
                <w:rFonts w:ascii="Calibri" w:hAnsi="Calibri" w:cs="Calibri"/>
                <w:sz w:val="20"/>
                <w:szCs w:val="20"/>
              </w:rPr>
              <w:t xml:space="preserve"> une composante thermique </w:t>
            </w:r>
            <w:r w:rsidRPr="00F11496">
              <w:rPr>
                <w:rFonts w:ascii="Calibri" w:hAnsi="Calibri" w:cs="Calibri"/>
                <w:sz w:val="20"/>
                <w:szCs w:val="20"/>
              </w:rPr>
              <w:t xml:space="preserve">et le Gouvernement a fait le choix du GNL. </w:t>
            </w:r>
          </w:p>
          <w:p w14:paraId="6D215E66" w14:textId="4865A7BB" w:rsidR="0022723B" w:rsidRPr="00F11496" w:rsidRDefault="0022723B" w:rsidP="00F11496">
            <w:pPr>
              <w:pStyle w:val="NormalWeb"/>
              <w:jc w:val="both"/>
              <w:rPr>
                <w:rFonts w:ascii="Calibri" w:hAnsi="Calibri" w:cs="Calibri"/>
                <w:sz w:val="20"/>
                <w:szCs w:val="20"/>
              </w:rPr>
            </w:pPr>
            <w:r w:rsidRPr="00F11496">
              <w:rPr>
                <w:rFonts w:ascii="Calibri" w:hAnsi="Calibri" w:cs="Calibri"/>
                <w:sz w:val="20"/>
                <w:szCs w:val="20"/>
              </w:rPr>
              <w:t xml:space="preserve">Les Candidats sont </w:t>
            </w:r>
            <w:r w:rsidR="00B3163A" w:rsidRPr="00F11496">
              <w:rPr>
                <w:rFonts w:ascii="Calibri" w:hAnsi="Calibri" w:cs="Calibri"/>
                <w:sz w:val="20"/>
                <w:szCs w:val="20"/>
              </w:rPr>
              <w:t xml:space="preserve">donc </w:t>
            </w:r>
            <w:r w:rsidRPr="00F11496">
              <w:rPr>
                <w:rFonts w:ascii="Calibri" w:hAnsi="Calibri" w:cs="Calibri"/>
                <w:sz w:val="20"/>
                <w:szCs w:val="20"/>
              </w:rPr>
              <w:t>ten</w:t>
            </w:r>
            <w:r w:rsidR="00B3163A" w:rsidRPr="00F11496">
              <w:rPr>
                <w:rFonts w:ascii="Calibri" w:hAnsi="Calibri" w:cs="Calibri"/>
                <w:sz w:val="20"/>
                <w:szCs w:val="20"/>
              </w:rPr>
              <w:t xml:space="preserve">us de justifier d’une expérience dans le GNL, seuls ou en consortiums. </w:t>
            </w:r>
          </w:p>
          <w:p w14:paraId="08EB920F" w14:textId="2999E0B7" w:rsidR="002852CB" w:rsidRPr="002852CB" w:rsidRDefault="00B3163A" w:rsidP="00F11496">
            <w:pPr>
              <w:pStyle w:val="NormalWeb"/>
              <w:jc w:val="both"/>
              <w:rPr>
                <w:rFonts w:ascii="Calibri" w:hAnsi="Calibri" w:cs="Calibri"/>
                <w:sz w:val="20"/>
                <w:szCs w:val="20"/>
              </w:rPr>
            </w:pPr>
            <w:r w:rsidRPr="00F11496">
              <w:rPr>
                <w:rFonts w:ascii="Calibri" w:hAnsi="Calibri" w:cs="Calibri"/>
                <w:sz w:val="20"/>
                <w:szCs w:val="20"/>
              </w:rPr>
              <w:t xml:space="preserve">Il est précisé que </w:t>
            </w:r>
            <w:r w:rsidR="002852CB" w:rsidRPr="00F11496">
              <w:rPr>
                <w:rFonts w:ascii="Calibri" w:hAnsi="Calibri" w:cs="Calibri"/>
                <w:sz w:val="20"/>
                <w:szCs w:val="20"/>
              </w:rPr>
              <w:t>les Candidats pourront proposer des sol</w:t>
            </w:r>
            <w:r w:rsidRPr="00F11496">
              <w:rPr>
                <w:rFonts w:ascii="Calibri" w:hAnsi="Calibri" w:cs="Calibri"/>
                <w:sz w:val="20"/>
                <w:szCs w:val="20"/>
              </w:rPr>
              <w:t>utions innovantes basées sur une part d’</w:t>
            </w:r>
            <w:r w:rsidR="002852CB" w:rsidRPr="00F11496">
              <w:rPr>
                <w:rFonts w:ascii="Calibri" w:hAnsi="Calibri" w:cs="Calibri"/>
                <w:sz w:val="20"/>
                <w:szCs w:val="20"/>
              </w:rPr>
              <w:t xml:space="preserve">énergies renouvelables </w:t>
            </w:r>
            <w:r w:rsidRPr="00F11496">
              <w:rPr>
                <w:rFonts w:ascii="Calibri" w:hAnsi="Calibri" w:cs="Calibri"/>
                <w:sz w:val="20"/>
                <w:szCs w:val="20"/>
              </w:rPr>
              <w:t xml:space="preserve">plus importante (par </w:t>
            </w:r>
            <w:r w:rsidR="002852CB" w:rsidRPr="00F11496">
              <w:rPr>
                <w:rFonts w:ascii="Calibri" w:hAnsi="Calibri" w:cs="Calibri"/>
                <w:sz w:val="20"/>
                <w:szCs w:val="20"/>
              </w:rPr>
              <w:t>l'introduct</w:t>
            </w:r>
            <w:r w:rsidRPr="00F11496">
              <w:rPr>
                <w:rFonts w:ascii="Calibri" w:hAnsi="Calibri" w:cs="Calibri"/>
                <w:sz w:val="20"/>
                <w:szCs w:val="20"/>
              </w:rPr>
              <w:t xml:space="preserve">ion du stockage ou une augmentation des </w:t>
            </w:r>
            <w:r w:rsidR="002852CB" w:rsidRPr="00F11496">
              <w:rPr>
                <w:rFonts w:ascii="Calibri" w:hAnsi="Calibri" w:cs="Calibri"/>
                <w:sz w:val="20"/>
                <w:szCs w:val="20"/>
              </w:rPr>
              <w:t>investissements dans les énergies renouvelables</w:t>
            </w:r>
            <w:r w:rsidRPr="00F11496">
              <w:rPr>
                <w:rFonts w:ascii="Calibri" w:hAnsi="Calibri" w:cs="Calibri"/>
                <w:sz w:val="20"/>
                <w:szCs w:val="20"/>
              </w:rPr>
              <w:t xml:space="preserve">) </w:t>
            </w:r>
            <w:r w:rsidR="002852CB" w:rsidRPr="00F11496">
              <w:rPr>
                <w:rFonts w:ascii="Calibri" w:hAnsi="Calibri" w:cs="Calibri"/>
                <w:sz w:val="20"/>
                <w:szCs w:val="20"/>
              </w:rPr>
              <w:t>si ces solutions leur permettent de faire baisser leur offre financ</w:t>
            </w:r>
            <w:r w:rsidRPr="00F11496">
              <w:rPr>
                <w:rFonts w:ascii="Calibri" w:hAnsi="Calibri" w:cs="Calibri"/>
                <w:sz w:val="20"/>
                <w:szCs w:val="20"/>
              </w:rPr>
              <w:t>ière et que le mix énergétique proposé ne met pas en péril l’équilibre du réseau.</w:t>
            </w:r>
            <w:r>
              <w:rPr>
                <w:rFonts w:ascii="Calibri" w:hAnsi="Calibri" w:cs="Calibri"/>
                <w:sz w:val="20"/>
                <w:szCs w:val="20"/>
              </w:rPr>
              <w:t xml:space="preserve"> </w:t>
            </w:r>
          </w:p>
        </w:tc>
      </w:tr>
      <w:bookmarkEnd w:id="0"/>
      <w:bookmarkEnd w:id="1"/>
      <w:bookmarkEnd w:id="2"/>
    </w:tbl>
    <w:p w14:paraId="5AFD3A6E" w14:textId="77777777" w:rsidR="00F12F18" w:rsidRPr="002852CB" w:rsidRDefault="00F12F18" w:rsidP="00F12F18">
      <w:pPr>
        <w:jc w:val="center"/>
        <w:rPr>
          <w:rFonts w:cs="Calibri"/>
          <w:b/>
          <w:i/>
          <w:lang w:val="fr-FR"/>
        </w:rPr>
      </w:pPr>
    </w:p>
    <w:sectPr w:rsidR="00F12F18" w:rsidRPr="002852CB" w:rsidSect="006D43C2">
      <w:headerReference w:type="default" r:id="rId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2">
      <wne:macro wne:macroName="NORMAL.NEWMACROS.DOINSERTBRACKETS"/>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2B8C" w14:textId="77777777" w:rsidR="00756F9C" w:rsidRDefault="00756F9C" w:rsidP="00F12F18">
      <w:pPr>
        <w:spacing w:before="0" w:after="0"/>
      </w:pPr>
      <w:r>
        <w:separator/>
      </w:r>
    </w:p>
  </w:endnote>
  <w:endnote w:type="continuationSeparator" w:id="0">
    <w:p w14:paraId="37489321" w14:textId="77777777" w:rsidR="00756F9C" w:rsidRDefault="00756F9C" w:rsidP="00F12F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Gras">
    <w:altName w:val="Arial"/>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DC81" w14:textId="77777777" w:rsidR="00756F9C" w:rsidRDefault="00756F9C" w:rsidP="00F12F18">
      <w:pPr>
        <w:spacing w:before="0" w:after="0"/>
      </w:pPr>
      <w:r>
        <w:separator/>
      </w:r>
    </w:p>
  </w:footnote>
  <w:footnote w:type="continuationSeparator" w:id="0">
    <w:p w14:paraId="462233A3" w14:textId="77777777" w:rsidR="00756F9C" w:rsidRDefault="00756F9C" w:rsidP="00F12F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D804C" w14:textId="22F5EAD9" w:rsidR="00F12F18" w:rsidRPr="008E5BEE" w:rsidRDefault="00F12F18" w:rsidP="00F12F18">
    <w:pPr>
      <w:tabs>
        <w:tab w:val="center" w:pos="4680"/>
        <w:tab w:val="right" w:pos="9360"/>
      </w:tabs>
      <w:spacing w:before="0" w:after="0"/>
      <w:ind w:left="360" w:firstLine="3240"/>
      <w:jc w:val="right"/>
      <w:rPr>
        <w:rFonts w:eastAsia="Times New Roman" w:cs="Cambria"/>
        <w:sz w:val="16"/>
        <w:szCs w:val="16"/>
        <w:lang w:val="fr-CA"/>
      </w:rPr>
    </w:pPr>
    <w:r w:rsidRPr="0070316E">
      <w:rPr>
        <w:rFonts w:asciiTheme="majorHAnsi" w:hAnsiTheme="majorHAnsi"/>
        <w:noProof/>
        <w:lang w:val="fr-FR" w:eastAsia="fr-FR"/>
      </w:rPr>
      <w:drawing>
        <wp:anchor distT="0" distB="0" distL="114300" distR="114300" simplePos="0" relativeHeight="251659264" behindDoc="0" locked="0" layoutInCell="1" allowOverlap="1" wp14:anchorId="2EC8207D" wp14:editId="4E933852">
          <wp:simplePos x="0" y="0"/>
          <wp:positionH relativeFrom="margin">
            <wp:posOffset>-29845</wp:posOffset>
          </wp:positionH>
          <wp:positionV relativeFrom="margin">
            <wp:posOffset>-539750</wp:posOffset>
          </wp:positionV>
          <wp:extent cx="433705" cy="399415"/>
          <wp:effectExtent l="0" t="0" r="4445" b="63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33705" cy="39941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Cambria"/>
        <w:sz w:val="16"/>
        <w:szCs w:val="16"/>
        <w:lang w:val="fr-CA"/>
      </w:rPr>
      <w:t>Dossier de Demande de Préqualification</w:t>
    </w:r>
  </w:p>
  <w:p w14:paraId="4C5FCFBB" w14:textId="208C6E96" w:rsidR="00F12F18" w:rsidRPr="008E5BEE" w:rsidRDefault="00F12F18" w:rsidP="00F12F18">
    <w:pPr>
      <w:tabs>
        <w:tab w:val="center" w:pos="4680"/>
        <w:tab w:val="right" w:pos="9360"/>
      </w:tabs>
      <w:spacing w:before="0" w:after="0"/>
      <w:ind w:left="360" w:firstLine="3240"/>
      <w:jc w:val="right"/>
      <w:rPr>
        <w:rFonts w:eastAsia="Times New Roman" w:cs="Cambria"/>
        <w:sz w:val="16"/>
        <w:szCs w:val="16"/>
        <w:lang w:val="fr-CA"/>
      </w:rPr>
    </w:pPr>
    <w:r w:rsidRPr="008E5BEE">
      <w:rPr>
        <w:rFonts w:eastAsia="Times New Roman" w:cs="Cambria"/>
        <w:sz w:val="16"/>
        <w:szCs w:val="16"/>
        <w:lang w:val="fr-CA"/>
      </w:rPr>
      <w:t xml:space="preserve">Réseau </w:t>
    </w:r>
    <w:r w:rsidR="000C2AD6">
      <w:rPr>
        <w:rFonts w:eastAsia="Times New Roman" w:cs="Cambria"/>
        <w:sz w:val="16"/>
        <w:szCs w:val="16"/>
        <w:lang w:val="fr-CA"/>
      </w:rPr>
      <w:t>du Sud</w:t>
    </w:r>
  </w:p>
  <w:p w14:paraId="12B116E6" w14:textId="77777777" w:rsidR="00F12F18" w:rsidRPr="008E5BEE" w:rsidRDefault="00F12F18" w:rsidP="00F12F18">
    <w:pPr>
      <w:tabs>
        <w:tab w:val="center" w:pos="4680"/>
        <w:tab w:val="right" w:pos="9360"/>
      </w:tabs>
      <w:spacing w:before="0" w:after="0"/>
      <w:ind w:left="360" w:firstLine="3240"/>
      <w:jc w:val="right"/>
      <w:rPr>
        <w:rFonts w:eastAsia="Times New Roman" w:cs="Cambria"/>
        <w:color w:val="FF0000"/>
        <w:sz w:val="16"/>
        <w:szCs w:val="16"/>
        <w:lang w:val="fr-CA"/>
      </w:rPr>
    </w:pPr>
  </w:p>
  <w:p w14:paraId="6337E325" w14:textId="0FAAB532" w:rsidR="00F12F18" w:rsidRPr="0001301D" w:rsidRDefault="00F12F18">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6CD8"/>
    <w:multiLevelType w:val="multilevel"/>
    <w:tmpl w:val="B7E8BA4E"/>
    <w:lvl w:ilvl="0">
      <w:start w:val="1"/>
      <w:numFmt w:val="decimal"/>
      <w:pStyle w:val="ANNEXE"/>
      <w:suff w:val="space"/>
      <w:lvlText w:val="ANNEXE %1."/>
      <w:lvlJc w:val="left"/>
      <w:pPr>
        <w:ind w:left="-85" w:firstLine="85"/>
      </w:pPr>
      <w:rPr>
        <w:rFonts w:hint="default"/>
      </w:rPr>
    </w:lvl>
    <w:lvl w:ilvl="1">
      <w:start w:val="1"/>
      <w:numFmt w:val="decimal"/>
      <w:pStyle w:val="ATitre2"/>
      <w:lvlText w:val="%2."/>
      <w:lvlJc w:val="left"/>
      <w:pPr>
        <w:tabs>
          <w:tab w:val="num" w:pos="851"/>
        </w:tabs>
        <w:ind w:left="851" w:hanging="851"/>
      </w:pPr>
      <w:rPr>
        <w:rFonts w:hint="default"/>
      </w:rPr>
    </w:lvl>
    <w:lvl w:ilvl="2">
      <w:start w:val="1"/>
      <w:numFmt w:val="decimal"/>
      <w:pStyle w:val="ATitre3"/>
      <w:lvlText w:val="%2.%3."/>
      <w:lvlJc w:val="left"/>
      <w:pPr>
        <w:tabs>
          <w:tab w:val="num" w:pos="851"/>
        </w:tabs>
        <w:ind w:left="851" w:hanging="851"/>
      </w:pPr>
      <w:rPr>
        <w:rFonts w:hint="default"/>
      </w:rPr>
    </w:lvl>
    <w:lvl w:ilvl="3">
      <w:start w:val="1"/>
      <w:numFmt w:val="decimal"/>
      <w:pStyle w:val="Titre4b"/>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11F51B5"/>
    <w:multiLevelType w:val="multilevel"/>
    <w:tmpl w:val="164A8FF2"/>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b w:val="0"/>
        <w:i w:val="0"/>
        <w:color w:val="auto"/>
      </w:rPr>
    </w:lvl>
    <w:lvl w:ilvl="3">
      <w:start w:val="1"/>
      <w:numFmt w:val="decimal"/>
      <w:pStyle w:val="Titre4"/>
      <w:lvlText w:val="%1.%2.%3.%4"/>
      <w:lvlJc w:val="left"/>
      <w:pPr>
        <w:tabs>
          <w:tab w:val="num" w:pos="851"/>
        </w:tabs>
        <w:ind w:left="851" w:hanging="851"/>
      </w:pPr>
      <w:rPr>
        <w:rFonts w:hint="default"/>
      </w:rPr>
    </w:lvl>
    <w:lvl w:ilvl="4">
      <w:start w:val="1"/>
      <w:numFmt w:val="lowerLetter"/>
      <w:pStyle w:val="Titre5"/>
      <w:lvlText w:val="(%5)"/>
      <w:lvlJc w:val="left"/>
      <w:pPr>
        <w:tabs>
          <w:tab w:val="num" w:pos="1418"/>
        </w:tabs>
        <w:ind w:left="1418" w:hanging="567"/>
      </w:pPr>
      <w:rPr>
        <w:rFonts w:hint="default"/>
        <w:b w:val="0"/>
        <w:i w:val="0"/>
      </w:rPr>
    </w:lvl>
    <w:lvl w:ilvl="5">
      <w:start w:val="1"/>
      <w:numFmt w:val="lowerRoman"/>
      <w:pStyle w:val="Titre6"/>
      <w:lvlText w:val="(%6)"/>
      <w:lvlJc w:val="left"/>
      <w:pPr>
        <w:tabs>
          <w:tab w:val="num" w:pos="1418"/>
        </w:tabs>
        <w:ind w:left="1418" w:hanging="567"/>
      </w:pPr>
      <w:rPr>
        <w:rFonts w:hint="default"/>
      </w:rPr>
    </w:lvl>
    <w:lvl w:ilvl="6">
      <w:start w:val="1"/>
      <w:numFmt w:val="none"/>
      <w:pStyle w:val="Titre7"/>
      <w:lvlText w:val="-"/>
      <w:lvlJc w:val="left"/>
      <w:pPr>
        <w:tabs>
          <w:tab w:val="num" w:pos="1418"/>
        </w:tabs>
        <w:ind w:left="1418" w:hanging="567"/>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 w15:restartNumberingAfterBreak="0">
    <w:nsid w:val="51225558"/>
    <w:multiLevelType w:val="multilevel"/>
    <w:tmpl w:val="59FA5864"/>
    <w:name w:val="Articles"/>
    <w:lvl w:ilvl="0">
      <w:start w:val="1"/>
      <w:numFmt w:val="decimal"/>
      <w:suff w:val="nothing"/>
      <w:lvlText w:val="ARTICLE %1"/>
      <w:lvlJc w:val="left"/>
      <w:pPr>
        <w:tabs>
          <w:tab w:val="num" w:pos="0"/>
        </w:tabs>
        <w:ind w:left="0" w:firstLine="0"/>
      </w:pPr>
      <w:rPr>
        <w:b/>
        <w:caps/>
        <w:smallCaps w:val="0"/>
        <w:vanish w:val="0"/>
        <w:color w:val="010000"/>
        <w:u w:val="none"/>
      </w:rPr>
    </w:lvl>
    <w:lvl w:ilvl="1">
      <w:start w:val="1"/>
      <w:numFmt w:val="decimal"/>
      <w:isLgl/>
      <w:lvlText w:val="%1.%2"/>
      <w:lvlJc w:val="left"/>
      <w:pPr>
        <w:tabs>
          <w:tab w:val="num" w:pos="720"/>
        </w:tabs>
        <w:ind w:left="720" w:hanging="720"/>
      </w:pPr>
      <w:rPr>
        <w:b/>
        <w:caps w:val="0"/>
        <w:vanish w:val="0"/>
        <w:color w:val="010000"/>
        <w:u w:val="none"/>
      </w:rPr>
    </w:lvl>
    <w:lvl w:ilvl="2">
      <w:start w:val="1"/>
      <w:numFmt w:val="decimal"/>
      <w:isLgl/>
      <w:lvlText w:val="%1.%2.%3"/>
      <w:lvlJc w:val="left"/>
      <w:pPr>
        <w:tabs>
          <w:tab w:val="num" w:pos="1440"/>
        </w:tabs>
        <w:ind w:left="1440" w:hanging="720"/>
      </w:pPr>
      <w:rPr>
        <w:rFonts w:ascii="Calibri" w:hAnsi="Calibri" w:cs="Calibri" w:hint="default"/>
        <w:b w:val="0"/>
        <w:caps w:val="0"/>
        <w:vanish w:val="0"/>
        <w:color w:val="010000"/>
        <w:u w:val="none"/>
      </w:rPr>
    </w:lvl>
    <w:lvl w:ilvl="3">
      <w:start w:val="1"/>
      <w:numFmt w:val="lowerLetter"/>
      <w:lvlText w:val="(%4)"/>
      <w:lvlJc w:val="left"/>
      <w:pPr>
        <w:tabs>
          <w:tab w:val="num" w:pos="1440"/>
        </w:tabs>
        <w:ind w:left="1440" w:hanging="720"/>
      </w:pPr>
      <w:rPr>
        <w:rFonts w:ascii="Calibri" w:hAnsi="Calibri" w:cs="Calibri" w:hint="default"/>
        <w:b w:val="0"/>
        <w:i w:val="0"/>
        <w:caps w:val="0"/>
        <w:vanish w:val="0"/>
        <w:color w:val="010000"/>
        <w:u w:val="none"/>
      </w:rPr>
    </w:lvl>
    <w:lvl w:ilvl="4">
      <w:start w:val="1"/>
      <w:numFmt w:val="lowerRoman"/>
      <w:lvlText w:val="(%5)"/>
      <w:lvlJc w:val="left"/>
      <w:pPr>
        <w:tabs>
          <w:tab w:val="num" w:pos="2160"/>
        </w:tabs>
        <w:ind w:left="2160" w:hanging="720"/>
      </w:pPr>
      <w:rPr>
        <w:b w:val="0"/>
        <w:caps w:val="0"/>
        <w:vanish w:val="0"/>
        <w:color w:val="010000"/>
        <w:u w:val="none"/>
      </w:rPr>
    </w:lvl>
    <w:lvl w:ilvl="5">
      <w:start w:val="1"/>
      <w:numFmt w:val="upperLetter"/>
      <w:lvlText w:val="(%6)"/>
      <w:lvlJc w:val="left"/>
      <w:pPr>
        <w:tabs>
          <w:tab w:val="num" w:pos="2880"/>
        </w:tabs>
        <w:ind w:left="2880" w:hanging="720"/>
      </w:pPr>
      <w:rPr>
        <w:caps w:val="0"/>
        <w:vanish w:val="0"/>
        <w:color w:val="010000"/>
        <w:u w:val="none"/>
      </w:rPr>
    </w:lvl>
    <w:lvl w:ilvl="6">
      <w:start w:val="1"/>
      <w:numFmt w:val="decimal"/>
      <w:lvlText w:val="(%7)"/>
      <w:lvlJc w:val="left"/>
      <w:pPr>
        <w:tabs>
          <w:tab w:val="num" w:pos="3600"/>
        </w:tabs>
        <w:ind w:left="3600" w:hanging="720"/>
      </w:pPr>
      <w:rPr>
        <w:caps w:val="0"/>
        <w:vanish w:val="0"/>
        <w:color w:val="010000"/>
        <w:u w:val="none"/>
      </w:rPr>
    </w:lvl>
    <w:lvl w:ilvl="7">
      <w:start w:val="1"/>
      <w:numFmt w:val="lowerLetter"/>
      <w:lvlText w:val="%8)"/>
      <w:lvlJc w:val="left"/>
      <w:pPr>
        <w:tabs>
          <w:tab w:val="num" w:pos="4320"/>
        </w:tabs>
        <w:ind w:left="4320" w:hanging="720"/>
      </w:pPr>
      <w:rPr>
        <w:caps w:val="0"/>
        <w:vanish w:val="0"/>
        <w:color w:val="010000"/>
        <w:u w:val="none"/>
      </w:rPr>
    </w:lvl>
    <w:lvl w:ilvl="8">
      <w:start w:val="1"/>
      <w:numFmt w:val="lowerRoman"/>
      <w:lvlText w:val="%9)"/>
      <w:lvlJc w:val="left"/>
      <w:pPr>
        <w:tabs>
          <w:tab w:val="num" w:pos="5040"/>
        </w:tabs>
        <w:ind w:left="5040" w:hanging="720"/>
      </w:pPr>
      <w:rPr>
        <w:caps w:val="0"/>
        <w:vanish w:val="0"/>
        <w:color w:val="010000"/>
        <w:u w:val="none"/>
      </w:rPr>
    </w:lvl>
  </w:abstractNum>
  <w:abstractNum w:abstractNumId="3" w15:restartNumberingAfterBreak="0">
    <w:nsid w:val="703A3B93"/>
    <w:multiLevelType w:val="hybridMultilevel"/>
    <w:tmpl w:val="793C90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F18"/>
    <w:rsid w:val="0001301D"/>
    <w:rsid w:val="000C2AD6"/>
    <w:rsid w:val="0022723B"/>
    <w:rsid w:val="002852CB"/>
    <w:rsid w:val="002D14D7"/>
    <w:rsid w:val="003A519A"/>
    <w:rsid w:val="003B3F17"/>
    <w:rsid w:val="00421397"/>
    <w:rsid w:val="00485F6D"/>
    <w:rsid w:val="006D43C2"/>
    <w:rsid w:val="00756F9C"/>
    <w:rsid w:val="008723B7"/>
    <w:rsid w:val="00B3163A"/>
    <w:rsid w:val="00C41CDB"/>
    <w:rsid w:val="00CC6C2C"/>
    <w:rsid w:val="00D04C40"/>
    <w:rsid w:val="00E06EED"/>
    <w:rsid w:val="00F11496"/>
    <w:rsid w:val="00F12F18"/>
    <w:rsid w:val="00FB0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BCE5D2"/>
  <w14:defaultImageDpi w14:val="32767"/>
  <w15:docId w15:val="{815265B3-7C19-C949-AAB9-BFC3A1CA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2F18"/>
    <w:pPr>
      <w:spacing w:before="120" w:after="120"/>
      <w:jc w:val="both"/>
    </w:pPr>
    <w:rPr>
      <w:rFonts w:ascii="Calibri" w:eastAsiaTheme="minorEastAsia" w:hAnsi="Calibri"/>
      <w:sz w:val="20"/>
      <w:szCs w:val="20"/>
    </w:rPr>
  </w:style>
  <w:style w:type="paragraph" w:styleId="Titre1">
    <w:name w:val="heading 1"/>
    <w:aliases w:val="Document Header1,ClauseGroup_Title,Judy1,Hoofdstukkop,rien,gras14-Majusc,1-Titre 1,2 headline,h,H1,Chapter Heading,Part,l1,Heading 1a,Numbered - 1,Paragraph,Section,Section Heading,Lev 1,Level 1,~SectionHeading"/>
    <w:basedOn w:val="Normal"/>
    <w:next w:val="Corpsdetexte"/>
    <w:link w:val="Titre1Car"/>
    <w:uiPriority w:val="9"/>
    <w:qFormat/>
    <w:rsid w:val="00F12F18"/>
    <w:pPr>
      <w:keepNext/>
      <w:numPr>
        <w:numId w:val="4"/>
      </w:numPr>
      <w:spacing w:before="360" w:after="240"/>
      <w:outlineLvl w:val="0"/>
    </w:pPr>
    <w:rPr>
      <w:rFonts w:ascii="Arial Gras" w:eastAsiaTheme="majorEastAsia" w:hAnsi="Arial Gras" w:cstheme="majorBidi"/>
      <w:b/>
      <w:bCs/>
      <w:caps/>
      <w:szCs w:val="28"/>
    </w:rPr>
  </w:style>
  <w:style w:type="paragraph" w:styleId="Titre2">
    <w:name w:val="heading 2"/>
    <w:aliases w:val="Title Header2,Clause_No&amp;Name,Judy2,1.1,JC2 Heading 2,_Heading 2,Heading 2 Char1,Heading 2 Char Char,Paragraafkop,Paragraafkop Car,Title 2,italique gras/marge,nul,heading 2,Titre 2 gras/marge,1.1-Titre 2,3 bullet,3b,R heading 2,H2,B Heading"/>
    <w:basedOn w:val="Normal"/>
    <w:next w:val="Corpsdetexte"/>
    <w:link w:val="Titre2Car"/>
    <w:uiPriority w:val="9"/>
    <w:qFormat/>
    <w:rsid w:val="00F12F18"/>
    <w:pPr>
      <w:keepNext/>
      <w:numPr>
        <w:ilvl w:val="1"/>
        <w:numId w:val="4"/>
      </w:numPr>
      <w:spacing w:before="240" w:after="240"/>
      <w:outlineLvl w:val="1"/>
    </w:pPr>
    <w:rPr>
      <w:rFonts w:asciiTheme="majorHAnsi" w:eastAsiaTheme="majorEastAsia" w:hAnsiTheme="majorHAnsi" w:cstheme="majorBidi"/>
      <w:b/>
      <w:bCs/>
      <w:szCs w:val="26"/>
    </w:rPr>
  </w:style>
  <w:style w:type="paragraph" w:styleId="Titre3">
    <w:name w:val="heading 3"/>
    <w:aliases w:val="Section Header3,ClauseSub_No&amp;Name,Judy3,Heading 3 Char Char Char Char Char Char,JC 3 Heading 3,hseHeading 3,Subparagraafkop,(ou Nota),faux,heading 3,1.1.1-Titre 3,Reg#sNoBold,4 dash,3,d,4 d,e,C Heading,Numbered - 3,Minor,MI,C,Level 1 - 1,Mi,H3"/>
    <w:basedOn w:val="Normal"/>
    <w:next w:val="Corpsdetexte"/>
    <w:link w:val="Titre3Car"/>
    <w:uiPriority w:val="9"/>
    <w:qFormat/>
    <w:rsid w:val="00F12F18"/>
    <w:pPr>
      <w:keepNext/>
      <w:numPr>
        <w:ilvl w:val="2"/>
        <w:numId w:val="4"/>
      </w:numPr>
      <w:tabs>
        <w:tab w:val="left" w:pos="992"/>
      </w:tabs>
      <w:spacing w:before="240" w:after="240"/>
      <w:outlineLvl w:val="2"/>
    </w:pPr>
    <w:rPr>
      <w:rFonts w:asciiTheme="majorHAnsi" w:eastAsiaTheme="majorEastAsia" w:hAnsiTheme="majorHAnsi" w:cstheme="majorBidi"/>
      <w:bCs/>
      <w:szCs w:val="22"/>
    </w:rPr>
  </w:style>
  <w:style w:type="paragraph" w:styleId="Titre4">
    <w:name w:val="heading 4"/>
    <w:aliases w:val="Sub-Clause Sub-paragraph,ClauseSubSub_No&amp;Name,Judy4,Numbered - 4,~Level4Heading"/>
    <w:basedOn w:val="Normal"/>
    <w:next w:val="Corpsdetexte"/>
    <w:link w:val="Titre4Car"/>
    <w:uiPriority w:val="9"/>
    <w:qFormat/>
    <w:rsid w:val="00F12F18"/>
    <w:pPr>
      <w:keepNext/>
      <w:numPr>
        <w:ilvl w:val="3"/>
        <w:numId w:val="4"/>
      </w:numPr>
      <w:tabs>
        <w:tab w:val="left" w:pos="992"/>
        <w:tab w:val="left" w:pos="1134"/>
        <w:tab w:val="left" w:pos="1276"/>
      </w:tabs>
      <w:spacing w:before="240" w:after="240"/>
      <w:outlineLvl w:val="3"/>
    </w:pPr>
    <w:rPr>
      <w:rFonts w:asciiTheme="majorHAnsi" w:eastAsiaTheme="majorEastAsia" w:hAnsiTheme="majorHAnsi" w:cstheme="majorBidi"/>
      <w:bCs/>
      <w:iCs/>
      <w:szCs w:val="22"/>
    </w:rPr>
  </w:style>
  <w:style w:type="paragraph" w:styleId="Titre5">
    <w:name w:val="heading 5"/>
    <w:aliases w:val="Judy5,(A)"/>
    <w:basedOn w:val="Normal"/>
    <w:next w:val="Corpsdetexte"/>
    <w:link w:val="Titre5Car"/>
    <w:uiPriority w:val="9"/>
    <w:qFormat/>
    <w:rsid w:val="00F12F18"/>
    <w:pPr>
      <w:keepNext/>
      <w:numPr>
        <w:ilvl w:val="4"/>
        <w:numId w:val="4"/>
      </w:numPr>
      <w:spacing w:before="240" w:after="240"/>
      <w:outlineLvl w:val="4"/>
    </w:pPr>
    <w:rPr>
      <w:rFonts w:asciiTheme="majorHAnsi" w:eastAsiaTheme="majorEastAsia" w:hAnsiTheme="majorHAnsi" w:cstheme="majorBidi"/>
      <w:color w:val="1F3763" w:themeColor="accent1" w:themeShade="7F"/>
      <w:szCs w:val="22"/>
    </w:rPr>
  </w:style>
  <w:style w:type="paragraph" w:styleId="Titre6">
    <w:name w:val="heading 6"/>
    <w:aliases w:val="Judy6,(I)"/>
    <w:basedOn w:val="Normal"/>
    <w:next w:val="Corpsdetexte"/>
    <w:link w:val="Titre6Car"/>
    <w:uiPriority w:val="9"/>
    <w:qFormat/>
    <w:rsid w:val="00F12F18"/>
    <w:pPr>
      <w:keepNext/>
      <w:numPr>
        <w:ilvl w:val="5"/>
        <w:numId w:val="4"/>
      </w:numPr>
      <w:spacing w:before="240" w:after="240"/>
      <w:outlineLvl w:val="5"/>
    </w:pPr>
    <w:rPr>
      <w:rFonts w:asciiTheme="majorHAnsi" w:eastAsiaTheme="majorEastAsia" w:hAnsiTheme="majorHAnsi" w:cstheme="majorBidi"/>
      <w:iCs/>
      <w:color w:val="1F3763" w:themeColor="accent1" w:themeShade="7F"/>
      <w:szCs w:val="22"/>
    </w:rPr>
  </w:style>
  <w:style w:type="paragraph" w:styleId="Titre7">
    <w:name w:val="heading 7"/>
    <w:basedOn w:val="Normal"/>
    <w:next w:val="Corpsdetexte"/>
    <w:link w:val="Titre7Car"/>
    <w:uiPriority w:val="9"/>
    <w:semiHidden/>
    <w:qFormat/>
    <w:rsid w:val="00F12F18"/>
    <w:pPr>
      <w:keepNext/>
      <w:numPr>
        <w:ilvl w:val="6"/>
        <w:numId w:val="4"/>
      </w:numPr>
      <w:spacing w:before="240" w:after="240"/>
      <w:outlineLvl w:val="6"/>
    </w:pPr>
    <w:rPr>
      <w:rFonts w:asciiTheme="majorHAnsi" w:eastAsiaTheme="majorEastAsia" w:hAnsiTheme="majorHAnsi" w:cstheme="majorBidi"/>
      <w:iCs/>
      <w:color w:val="404040" w:themeColor="text1" w:themeTint="BF"/>
      <w:szCs w:val="22"/>
    </w:rPr>
  </w:style>
  <w:style w:type="paragraph" w:styleId="Titre8">
    <w:name w:val="heading 8"/>
    <w:basedOn w:val="Normal"/>
    <w:next w:val="Normal"/>
    <w:link w:val="Titre8Car"/>
    <w:uiPriority w:val="9"/>
    <w:semiHidden/>
    <w:qFormat/>
    <w:rsid w:val="00F12F18"/>
    <w:pPr>
      <w:keepNext/>
      <w:numPr>
        <w:ilvl w:val="7"/>
        <w:numId w:val="4"/>
      </w:numPr>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12F18"/>
    <w:pPr>
      <w:keepNext/>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12F18"/>
    <w:rPr>
      <w:rFonts w:eastAsiaTheme="minorEastAsia"/>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E">
    <w:name w:val="ANNEXE"/>
    <w:basedOn w:val="Normal"/>
    <w:next w:val="Normal"/>
    <w:uiPriority w:val="34"/>
    <w:qFormat/>
    <w:rsid w:val="00F12F18"/>
    <w:pPr>
      <w:keepNext/>
      <w:pageBreakBefore/>
      <w:numPr>
        <w:numId w:val="1"/>
      </w:numPr>
      <w:spacing w:after="480"/>
      <w:jc w:val="center"/>
      <w:outlineLvl w:val="7"/>
    </w:pPr>
    <w:rPr>
      <w:b/>
      <w:caps/>
    </w:rPr>
  </w:style>
  <w:style w:type="paragraph" w:customStyle="1" w:styleId="ATitre2">
    <w:name w:val="A_Titre 2"/>
    <w:basedOn w:val="Normal"/>
    <w:next w:val="Corpsdetexte"/>
    <w:uiPriority w:val="35"/>
    <w:qFormat/>
    <w:rsid w:val="00F12F18"/>
    <w:pPr>
      <w:keepNext/>
      <w:numPr>
        <w:ilvl w:val="1"/>
        <w:numId w:val="1"/>
      </w:numPr>
      <w:spacing w:before="360" w:after="240"/>
      <w:outlineLvl w:val="8"/>
    </w:pPr>
    <w:rPr>
      <w:b/>
      <w:caps/>
    </w:rPr>
  </w:style>
  <w:style w:type="paragraph" w:customStyle="1" w:styleId="ATitre3">
    <w:name w:val="A_Titre 3"/>
    <w:basedOn w:val="Normal"/>
    <w:next w:val="Corpsdetexte"/>
    <w:uiPriority w:val="35"/>
    <w:qFormat/>
    <w:rsid w:val="00F12F18"/>
    <w:pPr>
      <w:numPr>
        <w:ilvl w:val="2"/>
        <w:numId w:val="1"/>
      </w:numPr>
      <w:spacing w:after="240"/>
    </w:pPr>
  </w:style>
  <w:style w:type="paragraph" w:customStyle="1" w:styleId="corpstexteretrait0">
    <w:name w:val="#corps texte=retrait 0"/>
    <w:basedOn w:val="Normal"/>
    <w:uiPriority w:val="99"/>
    <w:rsid w:val="00F12F18"/>
    <w:pPr>
      <w:spacing w:before="240" w:after="0"/>
    </w:pPr>
    <w:rPr>
      <w:rFonts w:ascii="Arial" w:eastAsia="Times New Roman" w:hAnsi="Arial" w:cs="Times New Roman"/>
      <w:sz w:val="24"/>
      <w:szCs w:val="24"/>
      <w:lang w:val="fr-CA"/>
    </w:rPr>
  </w:style>
  <w:style w:type="paragraph" w:customStyle="1" w:styleId="titrecentregras">
    <w:name w:val="%titre=centre gras"/>
    <w:basedOn w:val="Normal"/>
    <w:next w:val="corpstexteretrait0"/>
    <w:uiPriority w:val="99"/>
    <w:rsid w:val="00F12F18"/>
    <w:pPr>
      <w:keepNext/>
      <w:keepLines/>
      <w:spacing w:before="240" w:after="0"/>
      <w:jc w:val="center"/>
    </w:pPr>
    <w:rPr>
      <w:rFonts w:ascii="Arial" w:eastAsia="Times New Roman" w:hAnsi="Arial" w:cs="Times New Roman"/>
      <w:b/>
      <w:bCs/>
      <w:sz w:val="24"/>
      <w:szCs w:val="24"/>
      <w:lang w:val="fr-CA"/>
    </w:rPr>
  </w:style>
  <w:style w:type="paragraph" w:styleId="Corpsdetexte">
    <w:name w:val="Body Text"/>
    <w:basedOn w:val="Normal"/>
    <w:link w:val="CorpsdetexteCar"/>
    <w:uiPriority w:val="99"/>
    <w:semiHidden/>
    <w:unhideWhenUsed/>
    <w:rsid w:val="00F12F18"/>
  </w:style>
  <w:style w:type="character" w:customStyle="1" w:styleId="CorpsdetexteCar">
    <w:name w:val="Corps de texte Car"/>
    <w:basedOn w:val="Policepardfaut"/>
    <w:link w:val="Corpsdetexte"/>
    <w:uiPriority w:val="99"/>
    <w:semiHidden/>
    <w:rsid w:val="00F12F18"/>
    <w:rPr>
      <w:rFonts w:ascii="Calibri" w:eastAsiaTheme="minorEastAsia" w:hAnsi="Calibri"/>
      <w:sz w:val="20"/>
      <w:szCs w:val="20"/>
    </w:rPr>
  </w:style>
  <w:style w:type="paragraph" w:styleId="En-tte">
    <w:name w:val="header"/>
    <w:basedOn w:val="Normal"/>
    <w:link w:val="En-tteCar"/>
    <w:uiPriority w:val="99"/>
    <w:unhideWhenUsed/>
    <w:rsid w:val="00F12F18"/>
    <w:pPr>
      <w:tabs>
        <w:tab w:val="center" w:pos="4680"/>
        <w:tab w:val="right" w:pos="9360"/>
      </w:tabs>
      <w:spacing w:before="0" w:after="0"/>
    </w:pPr>
  </w:style>
  <w:style w:type="character" w:customStyle="1" w:styleId="En-tteCar">
    <w:name w:val="En-tête Car"/>
    <w:basedOn w:val="Policepardfaut"/>
    <w:link w:val="En-tte"/>
    <w:uiPriority w:val="99"/>
    <w:rsid w:val="00F12F18"/>
    <w:rPr>
      <w:rFonts w:ascii="Calibri" w:eastAsiaTheme="minorEastAsia" w:hAnsi="Calibri"/>
      <w:sz w:val="20"/>
      <w:szCs w:val="20"/>
    </w:rPr>
  </w:style>
  <w:style w:type="paragraph" w:styleId="Pieddepage">
    <w:name w:val="footer"/>
    <w:basedOn w:val="Normal"/>
    <w:link w:val="PieddepageCar"/>
    <w:uiPriority w:val="99"/>
    <w:unhideWhenUsed/>
    <w:rsid w:val="00F12F18"/>
    <w:pPr>
      <w:tabs>
        <w:tab w:val="center" w:pos="4680"/>
        <w:tab w:val="right" w:pos="9360"/>
      </w:tabs>
      <w:spacing w:before="0" w:after="0"/>
    </w:pPr>
  </w:style>
  <w:style w:type="character" w:customStyle="1" w:styleId="PieddepageCar">
    <w:name w:val="Pied de page Car"/>
    <w:basedOn w:val="Policepardfaut"/>
    <w:link w:val="Pieddepage"/>
    <w:uiPriority w:val="99"/>
    <w:rsid w:val="00F12F18"/>
    <w:rPr>
      <w:rFonts w:ascii="Calibri" w:eastAsiaTheme="minorEastAsia" w:hAnsi="Calibri"/>
      <w:sz w:val="20"/>
      <w:szCs w:val="20"/>
    </w:rPr>
  </w:style>
  <w:style w:type="character" w:customStyle="1" w:styleId="Titre1Car">
    <w:name w:val="Titre 1 Car"/>
    <w:aliases w:val="Document Header1 Car,ClauseGroup_Title Car,Judy1 Car,Hoofdstukkop Car,rien Car,gras14-Majusc Car,1-Titre 1 Car,2 headline Car,h Car,H1 Car,Chapter Heading Car,Part Car,l1 Car,Heading 1a Car,Numbered - 1 Car,Paragraph Car,Section Car"/>
    <w:basedOn w:val="Policepardfaut"/>
    <w:link w:val="Titre1"/>
    <w:uiPriority w:val="9"/>
    <w:rsid w:val="00F12F18"/>
    <w:rPr>
      <w:rFonts w:ascii="Arial Gras" w:eastAsiaTheme="majorEastAsia" w:hAnsi="Arial Gras" w:cstheme="majorBidi"/>
      <w:b/>
      <w:bCs/>
      <w:caps/>
      <w:sz w:val="20"/>
      <w:szCs w:val="28"/>
    </w:rPr>
  </w:style>
  <w:style w:type="character" w:customStyle="1" w:styleId="Titre2Car">
    <w:name w:val="Titre 2 Car"/>
    <w:aliases w:val="Title Header2 Car,Clause_No&amp;Name Car,Judy2 Car,1.1 Car,JC2 Heading 2 Car,_Heading 2 Car,Heading 2 Char1 Car,Heading 2 Char Char Car,Paragraafkop Car1,Paragraafkop Car Car,Title 2 Car,italique gras/marge Car,nul Car,heading 2 Car,3 bullet Car"/>
    <w:basedOn w:val="Policepardfaut"/>
    <w:link w:val="Titre2"/>
    <w:uiPriority w:val="9"/>
    <w:rsid w:val="00F12F18"/>
    <w:rPr>
      <w:rFonts w:asciiTheme="majorHAnsi" w:eastAsiaTheme="majorEastAsia" w:hAnsiTheme="majorHAnsi" w:cstheme="majorBidi"/>
      <w:b/>
      <w:bCs/>
      <w:sz w:val="20"/>
      <w:szCs w:val="26"/>
    </w:rPr>
  </w:style>
  <w:style w:type="character" w:customStyle="1" w:styleId="Titre3Car">
    <w:name w:val="Titre 3 Car"/>
    <w:aliases w:val="Section Header3 Car,ClauseSub_No&amp;Name Car,Judy3 Car,Heading 3 Char Char Char Char Char Char Car,JC 3 Heading 3 Car,hseHeading 3 Car,Subparagraafkop Car,(ou Nota) Car,faux Car,heading 3 Car,1.1.1-Titre 3 Car,Reg#sNoBold Car,4 dash Car,3 Car"/>
    <w:basedOn w:val="Policepardfaut"/>
    <w:link w:val="Titre3"/>
    <w:uiPriority w:val="9"/>
    <w:rsid w:val="00F12F18"/>
    <w:rPr>
      <w:rFonts w:asciiTheme="majorHAnsi" w:eastAsiaTheme="majorEastAsia" w:hAnsiTheme="majorHAnsi" w:cstheme="majorBidi"/>
      <w:bCs/>
      <w:sz w:val="20"/>
      <w:szCs w:val="22"/>
    </w:rPr>
  </w:style>
  <w:style w:type="character" w:customStyle="1" w:styleId="Titre4Car">
    <w:name w:val="Titre 4 Car"/>
    <w:aliases w:val="Sub-Clause Sub-paragraph Car,ClauseSubSub_No&amp;Name Car,Judy4 Car,Numbered - 4 Car,~Level4Heading Car"/>
    <w:basedOn w:val="Policepardfaut"/>
    <w:link w:val="Titre4"/>
    <w:uiPriority w:val="9"/>
    <w:rsid w:val="00F12F18"/>
    <w:rPr>
      <w:rFonts w:asciiTheme="majorHAnsi" w:eastAsiaTheme="majorEastAsia" w:hAnsiTheme="majorHAnsi" w:cstheme="majorBidi"/>
      <w:bCs/>
      <w:iCs/>
      <w:sz w:val="20"/>
      <w:szCs w:val="22"/>
    </w:rPr>
  </w:style>
  <w:style w:type="character" w:customStyle="1" w:styleId="Titre5Car">
    <w:name w:val="Titre 5 Car"/>
    <w:aliases w:val="Judy5 Car,(A) Car"/>
    <w:basedOn w:val="Policepardfaut"/>
    <w:link w:val="Titre5"/>
    <w:uiPriority w:val="9"/>
    <w:rsid w:val="00F12F18"/>
    <w:rPr>
      <w:rFonts w:asciiTheme="majorHAnsi" w:eastAsiaTheme="majorEastAsia" w:hAnsiTheme="majorHAnsi" w:cstheme="majorBidi"/>
      <w:color w:val="1F3763" w:themeColor="accent1" w:themeShade="7F"/>
      <w:sz w:val="20"/>
      <w:szCs w:val="22"/>
    </w:rPr>
  </w:style>
  <w:style w:type="character" w:customStyle="1" w:styleId="Titre6Car">
    <w:name w:val="Titre 6 Car"/>
    <w:aliases w:val="Judy6 Car,(I) Car"/>
    <w:basedOn w:val="Policepardfaut"/>
    <w:link w:val="Titre6"/>
    <w:uiPriority w:val="9"/>
    <w:rsid w:val="00F12F18"/>
    <w:rPr>
      <w:rFonts w:asciiTheme="majorHAnsi" w:eastAsiaTheme="majorEastAsia" w:hAnsiTheme="majorHAnsi" w:cstheme="majorBidi"/>
      <w:iCs/>
      <w:color w:val="1F3763" w:themeColor="accent1" w:themeShade="7F"/>
      <w:sz w:val="20"/>
      <w:szCs w:val="22"/>
    </w:rPr>
  </w:style>
  <w:style w:type="character" w:customStyle="1" w:styleId="Titre7Car">
    <w:name w:val="Titre 7 Car"/>
    <w:basedOn w:val="Policepardfaut"/>
    <w:link w:val="Titre7"/>
    <w:uiPriority w:val="9"/>
    <w:semiHidden/>
    <w:rsid w:val="00F12F18"/>
    <w:rPr>
      <w:rFonts w:asciiTheme="majorHAnsi" w:eastAsiaTheme="majorEastAsia" w:hAnsiTheme="majorHAnsi" w:cstheme="majorBidi"/>
      <w:iCs/>
      <w:color w:val="404040" w:themeColor="text1" w:themeTint="BF"/>
      <w:sz w:val="20"/>
      <w:szCs w:val="22"/>
    </w:rPr>
  </w:style>
  <w:style w:type="character" w:customStyle="1" w:styleId="Titre8Car">
    <w:name w:val="Titre 8 Car"/>
    <w:basedOn w:val="Policepardfaut"/>
    <w:link w:val="Titre8"/>
    <w:uiPriority w:val="9"/>
    <w:semiHidden/>
    <w:rsid w:val="00F12F1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12F18"/>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F12F18"/>
    <w:pPr>
      <w:spacing w:before="100" w:beforeAutospacing="1" w:after="100" w:afterAutospacing="1"/>
      <w:jc w:val="left"/>
    </w:pPr>
    <w:rPr>
      <w:rFonts w:ascii="Times New Roman" w:eastAsia="Times New Roman" w:hAnsi="Times New Roman" w:cs="Times New Roman"/>
      <w:sz w:val="24"/>
      <w:szCs w:val="24"/>
    </w:rPr>
  </w:style>
  <w:style w:type="paragraph" w:customStyle="1" w:styleId="Titre4b">
    <w:name w:val="Titre4b"/>
    <w:basedOn w:val="Titre4"/>
    <w:next w:val="Corpsdetexte"/>
    <w:uiPriority w:val="9"/>
    <w:qFormat/>
    <w:rsid w:val="002D14D7"/>
    <w:pPr>
      <w:keepNext w:val="0"/>
      <w:numPr>
        <w:numId w:val="1"/>
      </w:numPr>
      <w:spacing w:before="0"/>
      <w:outlineLvl w:val="9"/>
    </w:pPr>
  </w:style>
  <w:style w:type="paragraph" w:styleId="Liste">
    <w:name w:val="List"/>
    <w:basedOn w:val="Normal"/>
    <w:uiPriority w:val="99"/>
    <w:semiHidden/>
    <w:unhideWhenUsed/>
    <w:rsid w:val="0001301D"/>
    <w:pPr>
      <w:ind w:left="283" w:hanging="283"/>
      <w:contextualSpacing/>
    </w:pPr>
  </w:style>
  <w:style w:type="paragraph" w:styleId="Listecontinue3">
    <w:name w:val="List Continue 3"/>
    <w:basedOn w:val="Normal"/>
    <w:uiPriority w:val="99"/>
    <w:semiHidden/>
    <w:unhideWhenUsed/>
    <w:rsid w:val="0001301D"/>
    <w:pPr>
      <w:ind w:left="849"/>
      <w:contextualSpacing/>
    </w:pPr>
  </w:style>
  <w:style w:type="paragraph" w:styleId="Citation">
    <w:name w:val="Quote"/>
    <w:basedOn w:val="Normal"/>
    <w:next w:val="Normal"/>
    <w:link w:val="CitationCar"/>
    <w:uiPriority w:val="29"/>
    <w:qFormat/>
    <w:rsid w:val="0001301D"/>
    <w:rPr>
      <w:i/>
      <w:iCs/>
      <w:color w:val="000000" w:themeColor="text1"/>
    </w:rPr>
  </w:style>
  <w:style w:type="character" w:customStyle="1" w:styleId="CitationCar">
    <w:name w:val="Citation Car"/>
    <w:basedOn w:val="Policepardfaut"/>
    <w:link w:val="Citation"/>
    <w:uiPriority w:val="29"/>
    <w:rsid w:val="0001301D"/>
    <w:rPr>
      <w:rFonts w:ascii="Calibri" w:eastAsiaTheme="minorEastAsia" w:hAnsi="Calibri"/>
      <w:i/>
      <w:iCs/>
      <w:color w:val="000000" w:themeColor="text1"/>
      <w:sz w:val="20"/>
      <w:szCs w:val="20"/>
    </w:rPr>
  </w:style>
  <w:style w:type="character" w:styleId="Marquedecommentaire">
    <w:name w:val="annotation reference"/>
    <w:basedOn w:val="Policepardfaut"/>
    <w:uiPriority w:val="99"/>
    <w:semiHidden/>
    <w:unhideWhenUsed/>
    <w:rsid w:val="0001301D"/>
    <w:rPr>
      <w:sz w:val="16"/>
      <w:szCs w:val="16"/>
    </w:rPr>
  </w:style>
  <w:style w:type="paragraph" w:styleId="Commentaire">
    <w:name w:val="annotation text"/>
    <w:basedOn w:val="Normal"/>
    <w:link w:val="CommentaireCar"/>
    <w:uiPriority w:val="99"/>
    <w:semiHidden/>
    <w:unhideWhenUsed/>
    <w:rsid w:val="0001301D"/>
  </w:style>
  <w:style w:type="character" w:customStyle="1" w:styleId="CommentaireCar">
    <w:name w:val="Commentaire Car"/>
    <w:basedOn w:val="Policepardfaut"/>
    <w:link w:val="Commentaire"/>
    <w:uiPriority w:val="99"/>
    <w:semiHidden/>
    <w:rsid w:val="0001301D"/>
    <w:rPr>
      <w:rFonts w:ascii="Calibri" w:eastAsiaTheme="minorEastAsia" w:hAnsi="Calibri"/>
      <w:sz w:val="20"/>
      <w:szCs w:val="20"/>
    </w:rPr>
  </w:style>
  <w:style w:type="paragraph" w:styleId="Objetducommentaire">
    <w:name w:val="annotation subject"/>
    <w:basedOn w:val="Commentaire"/>
    <w:next w:val="Commentaire"/>
    <w:link w:val="ObjetducommentaireCar"/>
    <w:uiPriority w:val="99"/>
    <w:semiHidden/>
    <w:unhideWhenUsed/>
    <w:rsid w:val="0001301D"/>
    <w:rPr>
      <w:b/>
      <w:bCs/>
    </w:rPr>
  </w:style>
  <w:style w:type="character" w:customStyle="1" w:styleId="ObjetducommentaireCar">
    <w:name w:val="Objet du commentaire Car"/>
    <w:basedOn w:val="CommentaireCar"/>
    <w:link w:val="Objetducommentaire"/>
    <w:uiPriority w:val="99"/>
    <w:semiHidden/>
    <w:rsid w:val="0001301D"/>
    <w:rPr>
      <w:rFonts w:ascii="Calibri" w:eastAsiaTheme="minorEastAsia" w:hAnsi="Calibri"/>
      <w:b/>
      <w:bCs/>
      <w:sz w:val="20"/>
      <w:szCs w:val="20"/>
    </w:rPr>
  </w:style>
  <w:style w:type="paragraph" w:styleId="Textedebulles">
    <w:name w:val="Balloon Text"/>
    <w:basedOn w:val="Normal"/>
    <w:link w:val="TextedebullesCar"/>
    <w:uiPriority w:val="99"/>
    <w:semiHidden/>
    <w:unhideWhenUsed/>
    <w:rsid w:val="0001301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1301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6962">
      <w:bodyDiv w:val="1"/>
      <w:marLeft w:val="0"/>
      <w:marRight w:val="0"/>
      <w:marTop w:val="0"/>
      <w:marBottom w:val="0"/>
      <w:divBdr>
        <w:top w:val="none" w:sz="0" w:space="0" w:color="auto"/>
        <w:left w:val="none" w:sz="0" w:space="0" w:color="auto"/>
        <w:bottom w:val="none" w:sz="0" w:space="0" w:color="auto"/>
        <w:right w:val="none" w:sz="0" w:space="0" w:color="auto"/>
      </w:divBdr>
      <w:divsChild>
        <w:div w:id="887306474">
          <w:marLeft w:val="0"/>
          <w:marRight w:val="0"/>
          <w:marTop w:val="0"/>
          <w:marBottom w:val="0"/>
          <w:divBdr>
            <w:top w:val="none" w:sz="0" w:space="0" w:color="auto"/>
            <w:left w:val="none" w:sz="0" w:space="0" w:color="auto"/>
            <w:bottom w:val="none" w:sz="0" w:space="0" w:color="auto"/>
            <w:right w:val="none" w:sz="0" w:space="0" w:color="auto"/>
          </w:divBdr>
          <w:divsChild>
            <w:div w:id="757485668">
              <w:marLeft w:val="0"/>
              <w:marRight w:val="0"/>
              <w:marTop w:val="0"/>
              <w:marBottom w:val="0"/>
              <w:divBdr>
                <w:top w:val="none" w:sz="0" w:space="0" w:color="auto"/>
                <w:left w:val="none" w:sz="0" w:space="0" w:color="auto"/>
                <w:bottom w:val="none" w:sz="0" w:space="0" w:color="auto"/>
                <w:right w:val="none" w:sz="0" w:space="0" w:color="auto"/>
              </w:divBdr>
              <w:divsChild>
                <w:div w:id="1365325836">
                  <w:marLeft w:val="0"/>
                  <w:marRight w:val="0"/>
                  <w:marTop w:val="0"/>
                  <w:marBottom w:val="0"/>
                  <w:divBdr>
                    <w:top w:val="none" w:sz="0" w:space="0" w:color="auto"/>
                    <w:left w:val="none" w:sz="0" w:space="0" w:color="auto"/>
                    <w:bottom w:val="none" w:sz="0" w:space="0" w:color="auto"/>
                    <w:right w:val="none" w:sz="0" w:space="0" w:color="auto"/>
                  </w:divBdr>
                  <w:divsChild>
                    <w:div w:id="7879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92493">
      <w:bodyDiv w:val="1"/>
      <w:marLeft w:val="0"/>
      <w:marRight w:val="0"/>
      <w:marTop w:val="0"/>
      <w:marBottom w:val="0"/>
      <w:divBdr>
        <w:top w:val="none" w:sz="0" w:space="0" w:color="auto"/>
        <w:left w:val="none" w:sz="0" w:space="0" w:color="auto"/>
        <w:bottom w:val="none" w:sz="0" w:space="0" w:color="auto"/>
        <w:right w:val="none" w:sz="0" w:space="0" w:color="auto"/>
      </w:divBdr>
      <w:divsChild>
        <w:div w:id="374699497">
          <w:marLeft w:val="0"/>
          <w:marRight w:val="0"/>
          <w:marTop w:val="0"/>
          <w:marBottom w:val="0"/>
          <w:divBdr>
            <w:top w:val="none" w:sz="0" w:space="0" w:color="auto"/>
            <w:left w:val="none" w:sz="0" w:space="0" w:color="auto"/>
            <w:bottom w:val="none" w:sz="0" w:space="0" w:color="auto"/>
            <w:right w:val="none" w:sz="0" w:space="0" w:color="auto"/>
          </w:divBdr>
          <w:divsChild>
            <w:div w:id="1883590625">
              <w:marLeft w:val="0"/>
              <w:marRight w:val="0"/>
              <w:marTop w:val="0"/>
              <w:marBottom w:val="0"/>
              <w:divBdr>
                <w:top w:val="none" w:sz="0" w:space="0" w:color="auto"/>
                <w:left w:val="none" w:sz="0" w:space="0" w:color="auto"/>
                <w:bottom w:val="none" w:sz="0" w:space="0" w:color="auto"/>
                <w:right w:val="none" w:sz="0" w:space="0" w:color="auto"/>
              </w:divBdr>
              <w:divsChild>
                <w:div w:id="1195999207">
                  <w:marLeft w:val="0"/>
                  <w:marRight w:val="0"/>
                  <w:marTop w:val="0"/>
                  <w:marBottom w:val="0"/>
                  <w:divBdr>
                    <w:top w:val="none" w:sz="0" w:space="0" w:color="auto"/>
                    <w:left w:val="none" w:sz="0" w:space="0" w:color="auto"/>
                    <w:bottom w:val="none" w:sz="0" w:space="0" w:color="auto"/>
                    <w:right w:val="none" w:sz="0" w:space="0" w:color="auto"/>
                  </w:divBdr>
                  <w:divsChild>
                    <w:div w:id="9155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4702">
      <w:bodyDiv w:val="1"/>
      <w:marLeft w:val="0"/>
      <w:marRight w:val="0"/>
      <w:marTop w:val="0"/>
      <w:marBottom w:val="0"/>
      <w:divBdr>
        <w:top w:val="none" w:sz="0" w:space="0" w:color="auto"/>
        <w:left w:val="none" w:sz="0" w:space="0" w:color="auto"/>
        <w:bottom w:val="none" w:sz="0" w:space="0" w:color="auto"/>
        <w:right w:val="none" w:sz="0" w:space="0" w:color="auto"/>
      </w:divBdr>
      <w:divsChild>
        <w:div w:id="1763991392">
          <w:marLeft w:val="0"/>
          <w:marRight w:val="0"/>
          <w:marTop w:val="0"/>
          <w:marBottom w:val="0"/>
          <w:divBdr>
            <w:top w:val="none" w:sz="0" w:space="0" w:color="auto"/>
            <w:left w:val="none" w:sz="0" w:space="0" w:color="auto"/>
            <w:bottom w:val="none" w:sz="0" w:space="0" w:color="auto"/>
            <w:right w:val="none" w:sz="0" w:space="0" w:color="auto"/>
          </w:divBdr>
          <w:divsChild>
            <w:div w:id="1646857099">
              <w:marLeft w:val="0"/>
              <w:marRight w:val="0"/>
              <w:marTop w:val="0"/>
              <w:marBottom w:val="0"/>
              <w:divBdr>
                <w:top w:val="none" w:sz="0" w:space="0" w:color="auto"/>
                <w:left w:val="none" w:sz="0" w:space="0" w:color="auto"/>
                <w:bottom w:val="none" w:sz="0" w:space="0" w:color="auto"/>
                <w:right w:val="none" w:sz="0" w:space="0" w:color="auto"/>
              </w:divBdr>
              <w:divsChild>
                <w:div w:id="1858227945">
                  <w:marLeft w:val="0"/>
                  <w:marRight w:val="0"/>
                  <w:marTop w:val="0"/>
                  <w:marBottom w:val="0"/>
                  <w:divBdr>
                    <w:top w:val="none" w:sz="0" w:space="0" w:color="auto"/>
                    <w:left w:val="none" w:sz="0" w:space="0" w:color="auto"/>
                    <w:bottom w:val="none" w:sz="0" w:space="0" w:color="auto"/>
                    <w:right w:val="none" w:sz="0" w:space="0" w:color="auto"/>
                  </w:divBdr>
                  <w:divsChild>
                    <w:div w:id="3135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039622">
      <w:bodyDiv w:val="1"/>
      <w:marLeft w:val="0"/>
      <w:marRight w:val="0"/>
      <w:marTop w:val="0"/>
      <w:marBottom w:val="0"/>
      <w:divBdr>
        <w:top w:val="none" w:sz="0" w:space="0" w:color="auto"/>
        <w:left w:val="none" w:sz="0" w:space="0" w:color="auto"/>
        <w:bottom w:val="none" w:sz="0" w:space="0" w:color="auto"/>
        <w:right w:val="none" w:sz="0" w:space="0" w:color="auto"/>
      </w:divBdr>
      <w:divsChild>
        <w:div w:id="1101297990">
          <w:marLeft w:val="0"/>
          <w:marRight w:val="0"/>
          <w:marTop w:val="0"/>
          <w:marBottom w:val="0"/>
          <w:divBdr>
            <w:top w:val="none" w:sz="0" w:space="0" w:color="auto"/>
            <w:left w:val="none" w:sz="0" w:space="0" w:color="auto"/>
            <w:bottom w:val="none" w:sz="0" w:space="0" w:color="auto"/>
            <w:right w:val="none" w:sz="0" w:space="0" w:color="auto"/>
          </w:divBdr>
          <w:divsChild>
            <w:div w:id="565652595">
              <w:marLeft w:val="0"/>
              <w:marRight w:val="0"/>
              <w:marTop w:val="0"/>
              <w:marBottom w:val="0"/>
              <w:divBdr>
                <w:top w:val="none" w:sz="0" w:space="0" w:color="auto"/>
                <w:left w:val="none" w:sz="0" w:space="0" w:color="auto"/>
                <w:bottom w:val="none" w:sz="0" w:space="0" w:color="auto"/>
                <w:right w:val="none" w:sz="0" w:space="0" w:color="auto"/>
              </w:divBdr>
              <w:divsChild>
                <w:div w:id="590088981">
                  <w:marLeft w:val="0"/>
                  <w:marRight w:val="0"/>
                  <w:marTop w:val="0"/>
                  <w:marBottom w:val="0"/>
                  <w:divBdr>
                    <w:top w:val="none" w:sz="0" w:space="0" w:color="auto"/>
                    <w:left w:val="none" w:sz="0" w:space="0" w:color="auto"/>
                    <w:bottom w:val="none" w:sz="0" w:space="0" w:color="auto"/>
                    <w:right w:val="none" w:sz="0" w:space="0" w:color="auto"/>
                  </w:divBdr>
                  <w:divsChild>
                    <w:div w:id="137928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30550">
      <w:bodyDiv w:val="1"/>
      <w:marLeft w:val="0"/>
      <w:marRight w:val="0"/>
      <w:marTop w:val="0"/>
      <w:marBottom w:val="0"/>
      <w:divBdr>
        <w:top w:val="none" w:sz="0" w:space="0" w:color="auto"/>
        <w:left w:val="none" w:sz="0" w:space="0" w:color="auto"/>
        <w:bottom w:val="none" w:sz="0" w:space="0" w:color="auto"/>
        <w:right w:val="none" w:sz="0" w:space="0" w:color="auto"/>
      </w:divBdr>
      <w:divsChild>
        <w:div w:id="1249971188">
          <w:marLeft w:val="0"/>
          <w:marRight w:val="0"/>
          <w:marTop w:val="0"/>
          <w:marBottom w:val="0"/>
          <w:divBdr>
            <w:top w:val="none" w:sz="0" w:space="0" w:color="auto"/>
            <w:left w:val="none" w:sz="0" w:space="0" w:color="auto"/>
            <w:bottom w:val="none" w:sz="0" w:space="0" w:color="auto"/>
            <w:right w:val="none" w:sz="0" w:space="0" w:color="auto"/>
          </w:divBdr>
          <w:divsChild>
            <w:div w:id="468286905">
              <w:marLeft w:val="0"/>
              <w:marRight w:val="0"/>
              <w:marTop w:val="0"/>
              <w:marBottom w:val="0"/>
              <w:divBdr>
                <w:top w:val="none" w:sz="0" w:space="0" w:color="auto"/>
                <w:left w:val="none" w:sz="0" w:space="0" w:color="auto"/>
                <w:bottom w:val="none" w:sz="0" w:space="0" w:color="auto"/>
                <w:right w:val="none" w:sz="0" w:space="0" w:color="auto"/>
              </w:divBdr>
              <w:divsChild>
                <w:div w:id="673193767">
                  <w:marLeft w:val="0"/>
                  <w:marRight w:val="0"/>
                  <w:marTop w:val="0"/>
                  <w:marBottom w:val="0"/>
                  <w:divBdr>
                    <w:top w:val="none" w:sz="0" w:space="0" w:color="auto"/>
                    <w:left w:val="none" w:sz="0" w:space="0" w:color="auto"/>
                    <w:bottom w:val="none" w:sz="0" w:space="0" w:color="auto"/>
                    <w:right w:val="none" w:sz="0" w:space="0" w:color="auto"/>
                  </w:divBdr>
                  <w:divsChild>
                    <w:div w:id="17674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72398">
      <w:bodyDiv w:val="1"/>
      <w:marLeft w:val="0"/>
      <w:marRight w:val="0"/>
      <w:marTop w:val="0"/>
      <w:marBottom w:val="0"/>
      <w:divBdr>
        <w:top w:val="none" w:sz="0" w:space="0" w:color="auto"/>
        <w:left w:val="none" w:sz="0" w:space="0" w:color="auto"/>
        <w:bottom w:val="none" w:sz="0" w:space="0" w:color="auto"/>
        <w:right w:val="none" w:sz="0" w:space="0" w:color="auto"/>
      </w:divBdr>
      <w:divsChild>
        <w:div w:id="1162235017">
          <w:marLeft w:val="0"/>
          <w:marRight w:val="0"/>
          <w:marTop w:val="0"/>
          <w:marBottom w:val="0"/>
          <w:divBdr>
            <w:top w:val="none" w:sz="0" w:space="0" w:color="auto"/>
            <w:left w:val="none" w:sz="0" w:space="0" w:color="auto"/>
            <w:bottom w:val="none" w:sz="0" w:space="0" w:color="auto"/>
            <w:right w:val="none" w:sz="0" w:space="0" w:color="auto"/>
          </w:divBdr>
          <w:divsChild>
            <w:div w:id="561990910">
              <w:marLeft w:val="0"/>
              <w:marRight w:val="0"/>
              <w:marTop w:val="0"/>
              <w:marBottom w:val="0"/>
              <w:divBdr>
                <w:top w:val="none" w:sz="0" w:space="0" w:color="auto"/>
                <w:left w:val="none" w:sz="0" w:space="0" w:color="auto"/>
                <w:bottom w:val="none" w:sz="0" w:space="0" w:color="auto"/>
                <w:right w:val="none" w:sz="0" w:space="0" w:color="auto"/>
              </w:divBdr>
              <w:divsChild>
                <w:div w:id="727728957">
                  <w:marLeft w:val="0"/>
                  <w:marRight w:val="0"/>
                  <w:marTop w:val="0"/>
                  <w:marBottom w:val="0"/>
                  <w:divBdr>
                    <w:top w:val="none" w:sz="0" w:space="0" w:color="auto"/>
                    <w:left w:val="none" w:sz="0" w:space="0" w:color="auto"/>
                    <w:bottom w:val="none" w:sz="0" w:space="0" w:color="auto"/>
                    <w:right w:val="none" w:sz="0" w:space="0" w:color="auto"/>
                  </w:divBdr>
                  <w:divsChild>
                    <w:div w:id="20241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373878">
      <w:bodyDiv w:val="1"/>
      <w:marLeft w:val="0"/>
      <w:marRight w:val="0"/>
      <w:marTop w:val="0"/>
      <w:marBottom w:val="0"/>
      <w:divBdr>
        <w:top w:val="none" w:sz="0" w:space="0" w:color="auto"/>
        <w:left w:val="none" w:sz="0" w:space="0" w:color="auto"/>
        <w:bottom w:val="none" w:sz="0" w:space="0" w:color="auto"/>
        <w:right w:val="none" w:sz="0" w:space="0" w:color="auto"/>
      </w:divBdr>
      <w:divsChild>
        <w:div w:id="2115713153">
          <w:marLeft w:val="0"/>
          <w:marRight w:val="0"/>
          <w:marTop w:val="0"/>
          <w:marBottom w:val="0"/>
          <w:divBdr>
            <w:top w:val="none" w:sz="0" w:space="0" w:color="auto"/>
            <w:left w:val="none" w:sz="0" w:space="0" w:color="auto"/>
            <w:bottom w:val="none" w:sz="0" w:space="0" w:color="auto"/>
            <w:right w:val="none" w:sz="0" w:space="0" w:color="auto"/>
          </w:divBdr>
          <w:divsChild>
            <w:div w:id="54941302">
              <w:marLeft w:val="0"/>
              <w:marRight w:val="0"/>
              <w:marTop w:val="0"/>
              <w:marBottom w:val="0"/>
              <w:divBdr>
                <w:top w:val="none" w:sz="0" w:space="0" w:color="auto"/>
                <w:left w:val="none" w:sz="0" w:space="0" w:color="auto"/>
                <w:bottom w:val="none" w:sz="0" w:space="0" w:color="auto"/>
                <w:right w:val="none" w:sz="0" w:space="0" w:color="auto"/>
              </w:divBdr>
              <w:divsChild>
                <w:div w:id="1861166710">
                  <w:marLeft w:val="0"/>
                  <w:marRight w:val="0"/>
                  <w:marTop w:val="0"/>
                  <w:marBottom w:val="0"/>
                  <w:divBdr>
                    <w:top w:val="none" w:sz="0" w:space="0" w:color="auto"/>
                    <w:left w:val="none" w:sz="0" w:space="0" w:color="auto"/>
                    <w:bottom w:val="none" w:sz="0" w:space="0" w:color="auto"/>
                    <w:right w:val="none" w:sz="0" w:space="0" w:color="auto"/>
                  </w:divBdr>
                  <w:divsChild>
                    <w:div w:id="21270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40295">
      <w:bodyDiv w:val="1"/>
      <w:marLeft w:val="0"/>
      <w:marRight w:val="0"/>
      <w:marTop w:val="0"/>
      <w:marBottom w:val="0"/>
      <w:divBdr>
        <w:top w:val="none" w:sz="0" w:space="0" w:color="auto"/>
        <w:left w:val="none" w:sz="0" w:space="0" w:color="auto"/>
        <w:bottom w:val="none" w:sz="0" w:space="0" w:color="auto"/>
        <w:right w:val="none" w:sz="0" w:space="0" w:color="auto"/>
      </w:divBdr>
      <w:divsChild>
        <w:div w:id="1558126656">
          <w:marLeft w:val="0"/>
          <w:marRight w:val="0"/>
          <w:marTop w:val="0"/>
          <w:marBottom w:val="0"/>
          <w:divBdr>
            <w:top w:val="none" w:sz="0" w:space="0" w:color="auto"/>
            <w:left w:val="none" w:sz="0" w:space="0" w:color="auto"/>
            <w:bottom w:val="none" w:sz="0" w:space="0" w:color="auto"/>
            <w:right w:val="none" w:sz="0" w:space="0" w:color="auto"/>
          </w:divBdr>
          <w:divsChild>
            <w:div w:id="1846549038">
              <w:marLeft w:val="0"/>
              <w:marRight w:val="0"/>
              <w:marTop w:val="0"/>
              <w:marBottom w:val="0"/>
              <w:divBdr>
                <w:top w:val="none" w:sz="0" w:space="0" w:color="auto"/>
                <w:left w:val="none" w:sz="0" w:space="0" w:color="auto"/>
                <w:bottom w:val="none" w:sz="0" w:space="0" w:color="auto"/>
                <w:right w:val="none" w:sz="0" w:space="0" w:color="auto"/>
              </w:divBdr>
              <w:divsChild>
                <w:div w:id="1025206809">
                  <w:marLeft w:val="0"/>
                  <w:marRight w:val="0"/>
                  <w:marTop w:val="0"/>
                  <w:marBottom w:val="0"/>
                  <w:divBdr>
                    <w:top w:val="none" w:sz="0" w:space="0" w:color="auto"/>
                    <w:left w:val="none" w:sz="0" w:space="0" w:color="auto"/>
                    <w:bottom w:val="none" w:sz="0" w:space="0" w:color="auto"/>
                    <w:right w:val="none" w:sz="0" w:space="0" w:color="auto"/>
                  </w:divBdr>
                  <w:divsChild>
                    <w:div w:id="504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418436">
      <w:bodyDiv w:val="1"/>
      <w:marLeft w:val="0"/>
      <w:marRight w:val="0"/>
      <w:marTop w:val="0"/>
      <w:marBottom w:val="0"/>
      <w:divBdr>
        <w:top w:val="none" w:sz="0" w:space="0" w:color="auto"/>
        <w:left w:val="none" w:sz="0" w:space="0" w:color="auto"/>
        <w:bottom w:val="none" w:sz="0" w:space="0" w:color="auto"/>
        <w:right w:val="none" w:sz="0" w:space="0" w:color="auto"/>
      </w:divBdr>
      <w:divsChild>
        <w:div w:id="1151940931">
          <w:marLeft w:val="0"/>
          <w:marRight w:val="0"/>
          <w:marTop w:val="0"/>
          <w:marBottom w:val="0"/>
          <w:divBdr>
            <w:top w:val="none" w:sz="0" w:space="0" w:color="auto"/>
            <w:left w:val="none" w:sz="0" w:space="0" w:color="auto"/>
            <w:bottom w:val="none" w:sz="0" w:space="0" w:color="auto"/>
            <w:right w:val="none" w:sz="0" w:space="0" w:color="auto"/>
          </w:divBdr>
          <w:divsChild>
            <w:div w:id="1901281973">
              <w:marLeft w:val="0"/>
              <w:marRight w:val="0"/>
              <w:marTop w:val="0"/>
              <w:marBottom w:val="0"/>
              <w:divBdr>
                <w:top w:val="none" w:sz="0" w:space="0" w:color="auto"/>
                <w:left w:val="none" w:sz="0" w:space="0" w:color="auto"/>
                <w:bottom w:val="none" w:sz="0" w:space="0" w:color="auto"/>
                <w:right w:val="none" w:sz="0" w:space="0" w:color="auto"/>
              </w:divBdr>
              <w:divsChild>
                <w:div w:id="1515877671">
                  <w:marLeft w:val="0"/>
                  <w:marRight w:val="0"/>
                  <w:marTop w:val="0"/>
                  <w:marBottom w:val="0"/>
                  <w:divBdr>
                    <w:top w:val="none" w:sz="0" w:space="0" w:color="auto"/>
                    <w:left w:val="none" w:sz="0" w:space="0" w:color="auto"/>
                    <w:bottom w:val="none" w:sz="0" w:space="0" w:color="auto"/>
                    <w:right w:val="none" w:sz="0" w:space="0" w:color="auto"/>
                  </w:divBdr>
                  <w:divsChild>
                    <w:div w:id="20472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109293">
      <w:bodyDiv w:val="1"/>
      <w:marLeft w:val="0"/>
      <w:marRight w:val="0"/>
      <w:marTop w:val="0"/>
      <w:marBottom w:val="0"/>
      <w:divBdr>
        <w:top w:val="none" w:sz="0" w:space="0" w:color="auto"/>
        <w:left w:val="none" w:sz="0" w:space="0" w:color="auto"/>
        <w:bottom w:val="none" w:sz="0" w:space="0" w:color="auto"/>
        <w:right w:val="none" w:sz="0" w:space="0" w:color="auto"/>
      </w:divBdr>
      <w:divsChild>
        <w:div w:id="80806861">
          <w:marLeft w:val="0"/>
          <w:marRight w:val="0"/>
          <w:marTop w:val="0"/>
          <w:marBottom w:val="0"/>
          <w:divBdr>
            <w:top w:val="none" w:sz="0" w:space="0" w:color="auto"/>
            <w:left w:val="none" w:sz="0" w:space="0" w:color="auto"/>
            <w:bottom w:val="none" w:sz="0" w:space="0" w:color="auto"/>
            <w:right w:val="none" w:sz="0" w:space="0" w:color="auto"/>
          </w:divBdr>
          <w:divsChild>
            <w:div w:id="1245265381">
              <w:marLeft w:val="0"/>
              <w:marRight w:val="0"/>
              <w:marTop w:val="0"/>
              <w:marBottom w:val="0"/>
              <w:divBdr>
                <w:top w:val="none" w:sz="0" w:space="0" w:color="auto"/>
                <w:left w:val="none" w:sz="0" w:space="0" w:color="auto"/>
                <w:bottom w:val="none" w:sz="0" w:space="0" w:color="auto"/>
                <w:right w:val="none" w:sz="0" w:space="0" w:color="auto"/>
              </w:divBdr>
              <w:divsChild>
                <w:div w:id="105271173">
                  <w:marLeft w:val="0"/>
                  <w:marRight w:val="0"/>
                  <w:marTop w:val="0"/>
                  <w:marBottom w:val="0"/>
                  <w:divBdr>
                    <w:top w:val="none" w:sz="0" w:space="0" w:color="auto"/>
                    <w:left w:val="none" w:sz="0" w:space="0" w:color="auto"/>
                    <w:bottom w:val="none" w:sz="0" w:space="0" w:color="auto"/>
                    <w:right w:val="none" w:sz="0" w:space="0" w:color="auto"/>
                  </w:divBdr>
                  <w:divsChild>
                    <w:div w:id="141532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79614">
      <w:bodyDiv w:val="1"/>
      <w:marLeft w:val="0"/>
      <w:marRight w:val="0"/>
      <w:marTop w:val="0"/>
      <w:marBottom w:val="0"/>
      <w:divBdr>
        <w:top w:val="none" w:sz="0" w:space="0" w:color="auto"/>
        <w:left w:val="none" w:sz="0" w:space="0" w:color="auto"/>
        <w:bottom w:val="none" w:sz="0" w:space="0" w:color="auto"/>
        <w:right w:val="none" w:sz="0" w:space="0" w:color="auto"/>
      </w:divBdr>
      <w:divsChild>
        <w:div w:id="1764691270">
          <w:marLeft w:val="0"/>
          <w:marRight w:val="0"/>
          <w:marTop w:val="0"/>
          <w:marBottom w:val="0"/>
          <w:divBdr>
            <w:top w:val="none" w:sz="0" w:space="0" w:color="auto"/>
            <w:left w:val="none" w:sz="0" w:space="0" w:color="auto"/>
            <w:bottom w:val="none" w:sz="0" w:space="0" w:color="auto"/>
            <w:right w:val="none" w:sz="0" w:space="0" w:color="auto"/>
          </w:divBdr>
          <w:divsChild>
            <w:div w:id="767582891">
              <w:marLeft w:val="0"/>
              <w:marRight w:val="0"/>
              <w:marTop w:val="0"/>
              <w:marBottom w:val="0"/>
              <w:divBdr>
                <w:top w:val="none" w:sz="0" w:space="0" w:color="auto"/>
                <w:left w:val="none" w:sz="0" w:space="0" w:color="auto"/>
                <w:bottom w:val="none" w:sz="0" w:space="0" w:color="auto"/>
                <w:right w:val="none" w:sz="0" w:space="0" w:color="auto"/>
              </w:divBdr>
              <w:divsChild>
                <w:div w:id="1525434334">
                  <w:marLeft w:val="0"/>
                  <w:marRight w:val="0"/>
                  <w:marTop w:val="0"/>
                  <w:marBottom w:val="0"/>
                  <w:divBdr>
                    <w:top w:val="none" w:sz="0" w:space="0" w:color="auto"/>
                    <w:left w:val="none" w:sz="0" w:space="0" w:color="auto"/>
                    <w:bottom w:val="none" w:sz="0" w:space="0" w:color="auto"/>
                    <w:right w:val="none" w:sz="0" w:space="0" w:color="auto"/>
                  </w:divBdr>
                  <w:divsChild>
                    <w:div w:id="181733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868779">
      <w:bodyDiv w:val="1"/>
      <w:marLeft w:val="0"/>
      <w:marRight w:val="0"/>
      <w:marTop w:val="0"/>
      <w:marBottom w:val="0"/>
      <w:divBdr>
        <w:top w:val="none" w:sz="0" w:space="0" w:color="auto"/>
        <w:left w:val="none" w:sz="0" w:space="0" w:color="auto"/>
        <w:bottom w:val="none" w:sz="0" w:space="0" w:color="auto"/>
        <w:right w:val="none" w:sz="0" w:space="0" w:color="auto"/>
      </w:divBdr>
      <w:divsChild>
        <w:div w:id="295263047">
          <w:marLeft w:val="0"/>
          <w:marRight w:val="0"/>
          <w:marTop w:val="0"/>
          <w:marBottom w:val="0"/>
          <w:divBdr>
            <w:top w:val="none" w:sz="0" w:space="0" w:color="auto"/>
            <w:left w:val="none" w:sz="0" w:space="0" w:color="auto"/>
            <w:bottom w:val="none" w:sz="0" w:space="0" w:color="auto"/>
            <w:right w:val="none" w:sz="0" w:space="0" w:color="auto"/>
          </w:divBdr>
          <w:divsChild>
            <w:div w:id="121924726">
              <w:marLeft w:val="0"/>
              <w:marRight w:val="0"/>
              <w:marTop w:val="0"/>
              <w:marBottom w:val="0"/>
              <w:divBdr>
                <w:top w:val="none" w:sz="0" w:space="0" w:color="auto"/>
                <w:left w:val="none" w:sz="0" w:space="0" w:color="auto"/>
                <w:bottom w:val="none" w:sz="0" w:space="0" w:color="auto"/>
                <w:right w:val="none" w:sz="0" w:space="0" w:color="auto"/>
              </w:divBdr>
              <w:divsChild>
                <w:div w:id="1726752828">
                  <w:marLeft w:val="0"/>
                  <w:marRight w:val="0"/>
                  <w:marTop w:val="0"/>
                  <w:marBottom w:val="0"/>
                  <w:divBdr>
                    <w:top w:val="none" w:sz="0" w:space="0" w:color="auto"/>
                    <w:left w:val="none" w:sz="0" w:space="0" w:color="auto"/>
                    <w:bottom w:val="none" w:sz="0" w:space="0" w:color="auto"/>
                    <w:right w:val="none" w:sz="0" w:space="0" w:color="auto"/>
                  </w:divBdr>
                  <w:divsChild>
                    <w:div w:id="56087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951869">
      <w:bodyDiv w:val="1"/>
      <w:marLeft w:val="0"/>
      <w:marRight w:val="0"/>
      <w:marTop w:val="0"/>
      <w:marBottom w:val="0"/>
      <w:divBdr>
        <w:top w:val="none" w:sz="0" w:space="0" w:color="auto"/>
        <w:left w:val="none" w:sz="0" w:space="0" w:color="auto"/>
        <w:bottom w:val="none" w:sz="0" w:space="0" w:color="auto"/>
        <w:right w:val="none" w:sz="0" w:space="0" w:color="auto"/>
      </w:divBdr>
      <w:divsChild>
        <w:div w:id="775057381">
          <w:marLeft w:val="0"/>
          <w:marRight w:val="0"/>
          <w:marTop w:val="0"/>
          <w:marBottom w:val="0"/>
          <w:divBdr>
            <w:top w:val="none" w:sz="0" w:space="0" w:color="auto"/>
            <w:left w:val="none" w:sz="0" w:space="0" w:color="auto"/>
            <w:bottom w:val="none" w:sz="0" w:space="0" w:color="auto"/>
            <w:right w:val="none" w:sz="0" w:space="0" w:color="auto"/>
          </w:divBdr>
          <w:divsChild>
            <w:div w:id="1666473885">
              <w:marLeft w:val="0"/>
              <w:marRight w:val="0"/>
              <w:marTop w:val="0"/>
              <w:marBottom w:val="0"/>
              <w:divBdr>
                <w:top w:val="none" w:sz="0" w:space="0" w:color="auto"/>
                <w:left w:val="none" w:sz="0" w:space="0" w:color="auto"/>
                <w:bottom w:val="none" w:sz="0" w:space="0" w:color="auto"/>
                <w:right w:val="none" w:sz="0" w:space="0" w:color="auto"/>
              </w:divBdr>
              <w:divsChild>
                <w:div w:id="28700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093309">
      <w:bodyDiv w:val="1"/>
      <w:marLeft w:val="0"/>
      <w:marRight w:val="0"/>
      <w:marTop w:val="0"/>
      <w:marBottom w:val="0"/>
      <w:divBdr>
        <w:top w:val="none" w:sz="0" w:space="0" w:color="auto"/>
        <w:left w:val="none" w:sz="0" w:space="0" w:color="auto"/>
        <w:bottom w:val="none" w:sz="0" w:space="0" w:color="auto"/>
        <w:right w:val="none" w:sz="0" w:space="0" w:color="auto"/>
      </w:divBdr>
      <w:divsChild>
        <w:div w:id="685834362">
          <w:marLeft w:val="0"/>
          <w:marRight w:val="0"/>
          <w:marTop w:val="0"/>
          <w:marBottom w:val="0"/>
          <w:divBdr>
            <w:top w:val="none" w:sz="0" w:space="0" w:color="auto"/>
            <w:left w:val="none" w:sz="0" w:space="0" w:color="auto"/>
            <w:bottom w:val="none" w:sz="0" w:space="0" w:color="auto"/>
            <w:right w:val="none" w:sz="0" w:space="0" w:color="auto"/>
          </w:divBdr>
          <w:divsChild>
            <w:div w:id="134952951">
              <w:marLeft w:val="0"/>
              <w:marRight w:val="0"/>
              <w:marTop w:val="0"/>
              <w:marBottom w:val="0"/>
              <w:divBdr>
                <w:top w:val="none" w:sz="0" w:space="0" w:color="auto"/>
                <w:left w:val="none" w:sz="0" w:space="0" w:color="auto"/>
                <w:bottom w:val="none" w:sz="0" w:space="0" w:color="auto"/>
                <w:right w:val="none" w:sz="0" w:space="0" w:color="auto"/>
              </w:divBdr>
              <w:divsChild>
                <w:div w:id="1807047713">
                  <w:marLeft w:val="0"/>
                  <w:marRight w:val="0"/>
                  <w:marTop w:val="0"/>
                  <w:marBottom w:val="0"/>
                  <w:divBdr>
                    <w:top w:val="none" w:sz="0" w:space="0" w:color="auto"/>
                    <w:left w:val="none" w:sz="0" w:space="0" w:color="auto"/>
                    <w:bottom w:val="none" w:sz="0" w:space="0" w:color="auto"/>
                    <w:right w:val="none" w:sz="0" w:space="0" w:color="auto"/>
                  </w:divBdr>
                  <w:divsChild>
                    <w:div w:id="83429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6380">
      <w:bodyDiv w:val="1"/>
      <w:marLeft w:val="0"/>
      <w:marRight w:val="0"/>
      <w:marTop w:val="0"/>
      <w:marBottom w:val="0"/>
      <w:divBdr>
        <w:top w:val="none" w:sz="0" w:space="0" w:color="auto"/>
        <w:left w:val="none" w:sz="0" w:space="0" w:color="auto"/>
        <w:bottom w:val="none" w:sz="0" w:space="0" w:color="auto"/>
        <w:right w:val="none" w:sz="0" w:space="0" w:color="auto"/>
      </w:divBdr>
      <w:divsChild>
        <w:div w:id="484712446">
          <w:marLeft w:val="0"/>
          <w:marRight w:val="0"/>
          <w:marTop w:val="0"/>
          <w:marBottom w:val="0"/>
          <w:divBdr>
            <w:top w:val="none" w:sz="0" w:space="0" w:color="auto"/>
            <w:left w:val="none" w:sz="0" w:space="0" w:color="auto"/>
            <w:bottom w:val="none" w:sz="0" w:space="0" w:color="auto"/>
            <w:right w:val="none" w:sz="0" w:space="0" w:color="auto"/>
          </w:divBdr>
          <w:divsChild>
            <w:div w:id="1191455871">
              <w:marLeft w:val="0"/>
              <w:marRight w:val="0"/>
              <w:marTop w:val="0"/>
              <w:marBottom w:val="0"/>
              <w:divBdr>
                <w:top w:val="none" w:sz="0" w:space="0" w:color="auto"/>
                <w:left w:val="none" w:sz="0" w:space="0" w:color="auto"/>
                <w:bottom w:val="none" w:sz="0" w:space="0" w:color="auto"/>
                <w:right w:val="none" w:sz="0" w:space="0" w:color="auto"/>
              </w:divBdr>
              <w:divsChild>
                <w:div w:id="33699502">
                  <w:marLeft w:val="0"/>
                  <w:marRight w:val="0"/>
                  <w:marTop w:val="0"/>
                  <w:marBottom w:val="0"/>
                  <w:divBdr>
                    <w:top w:val="none" w:sz="0" w:space="0" w:color="auto"/>
                    <w:left w:val="none" w:sz="0" w:space="0" w:color="auto"/>
                    <w:bottom w:val="none" w:sz="0" w:space="0" w:color="auto"/>
                    <w:right w:val="none" w:sz="0" w:space="0" w:color="auto"/>
                  </w:divBdr>
                  <w:divsChild>
                    <w:div w:id="10246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07585">
      <w:bodyDiv w:val="1"/>
      <w:marLeft w:val="0"/>
      <w:marRight w:val="0"/>
      <w:marTop w:val="0"/>
      <w:marBottom w:val="0"/>
      <w:divBdr>
        <w:top w:val="none" w:sz="0" w:space="0" w:color="auto"/>
        <w:left w:val="none" w:sz="0" w:space="0" w:color="auto"/>
        <w:bottom w:val="none" w:sz="0" w:space="0" w:color="auto"/>
        <w:right w:val="none" w:sz="0" w:space="0" w:color="auto"/>
      </w:divBdr>
      <w:divsChild>
        <w:div w:id="1759130990">
          <w:marLeft w:val="0"/>
          <w:marRight w:val="0"/>
          <w:marTop w:val="0"/>
          <w:marBottom w:val="0"/>
          <w:divBdr>
            <w:top w:val="none" w:sz="0" w:space="0" w:color="auto"/>
            <w:left w:val="none" w:sz="0" w:space="0" w:color="auto"/>
            <w:bottom w:val="none" w:sz="0" w:space="0" w:color="auto"/>
            <w:right w:val="none" w:sz="0" w:space="0" w:color="auto"/>
          </w:divBdr>
          <w:divsChild>
            <w:div w:id="1003313044">
              <w:marLeft w:val="0"/>
              <w:marRight w:val="0"/>
              <w:marTop w:val="0"/>
              <w:marBottom w:val="0"/>
              <w:divBdr>
                <w:top w:val="none" w:sz="0" w:space="0" w:color="auto"/>
                <w:left w:val="none" w:sz="0" w:space="0" w:color="auto"/>
                <w:bottom w:val="none" w:sz="0" w:space="0" w:color="auto"/>
                <w:right w:val="none" w:sz="0" w:space="0" w:color="auto"/>
              </w:divBdr>
              <w:divsChild>
                <w:div w:id="1190680847">
                  <w:marLeft w:val="0"/>
                  <w:marRight w:val="0"/>
                  <w:marTop w:val="0"/>
                  <w:marBottom w:val="0"/>
                  <w:divBdr>
                    <w:top w:val="none" w:sz="0" w:space="0" w:color="auto"/>
                    <w:left w:val="none" w:sz="0" w:space="0" w:color="auto"/>
                    <w:bottom w:val="none" w:sz="0" w:space="0" w:color="auto"/>
                    <w:right w:val="none" w:sz="0" w:space="0" w:color="auto"/>
                  </w:divBdr>
                  <w:divsChild>
                    <w:div w:id="108456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124939">
      <w:bodyDiv w:val="1"/>
      <w:marLeft w:val="0"/>
      <w:marRight w:val="0"/>
      <w:marTop w:val="0"/>
      <w:marBottom w:val="0"/>
      <w:divBdr>
        <w:top w:val="none" w:sz="0" w:space="0" w:color="auto"/>
        <w:left w:val="none" w:sz="0" w:space="0" w:color="auto"/>
        <w:bottom w:val="none" w:sz="0" w:space="0" w:color="auto"/>
        <w:right w:val="none" w:sz="0" w:space="0" w:color="auto"/>
      </w:divBdr>
      <w:divsChild>
        <w:div w:id="1952202419">
          <w:marLeft w:val="0"/>
          <w:marRight w:val="0"/>
          <w:marTop w:val="0"/>
          <w:marBottom w:val="0"/>
          <w:divBdr>
            <w:top w:val="none" w:sz="0" w:space="0" w:color="auto"/>
            <w:left w:val="none" w:sz="0" w:space="0" w:color="auto"/>
            <w:bottom w:val="none" w:sz="0" w:space="0" w:color="auto"/>
            <w:right w:val="none" w:sz="0" w:space="0" w:color="auto"/>
          </w:divBdr>
          <w:divsChild>
            <w:div w:id="1383291256">
              <w:marLeft w:val="0"/>
              <w:marRight w:val="0"/>
              <w:marTop w:val="0"/>
              <w:marBottom w:val="0"/>
              <w:divBdr>
                <w:top w:val="none" w:sz="0" w:space="0" w:color="auto"/>
                <w:left w:val="none" w:sz="0" w:space="0" w:color="auto"/>
                <w:bottom w:val="none" w:sz="0" w:space="0" w:color="auto"/>
                <w:right w:val="none" w:sz="0" w:space="0" w:color="auto"/>
              </w:divBdr>
              <w:divsChild>
                <w:div w:id="1368721400">
                  <w:marLeft w:val="0"/>
                  <w:marRight w:val="0"/>
                  <w:marTop w:val="0"/>
                  <w:marBottom w:val="0"/>
                  <w:divBdr>
                    <w:top w:val="none" w:sz="0" w:space="0" w:color="auto"/>
                    <w:left w:val="none" w:sz="0" w:space="0" w:color="auto"/>
                    <w:bottom w:val="none" w:sz="0" w:space="0" w:color="auto"/>
                    <w:right w:val="none" w:sz="0" w:space="0" w:color="auto"/>
                  </w:divBdr>
                  <w:divsChild>
                    <w:div w:id="51577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44761">
      <w:bodyDiv w:val="1"/>
      <w:marLeft w:val="0"/>
      <w:marRight w:val="0"/>
      <w:marTop w:val="0"/>
      <w:marBottom w:val="0"/>
      <w:divBdr>
        <w:top w:val="none" w:sz="0" w:space="0" w:color="auto"/>
        <w:left w:val="none" w:sz="0" w:space="0" w:color="auto"/>
        <w:bottom w:val="none" w:sz="0" w:space="0" w:color="auto"/>
        <w:right w:val="none" w:sz="0" w:space="0" w:color="auto"/>
      </w:divBdr>
      <w:divsChild>
        <w:div w:id="1074159552">
          <w:marLeft w:val="0"/>
          <w:marRight w:val="0"/>
          <w:marTop w:val="0"/>
          <w:marBottom w:val="0"/>
          <w:divBdr>
            <w:top w:val="none" w:sz="0" w:space="0" w:color="auto"/>
            <w:left w:val="none" w:sz="0" w:space="0" w:color="auto"/>
            <w:bottom w:val="none" w:sz="0" w:space="0" w:color="auto"/>
            <w:right w:val="none" w:sz="0" w:space="0" w:color="auto"/>
          </w:divBdr>
          <w:divsChild>
            <w:div w:id="771121087">
              <w:marLeft w:val="0"/>
              <w:marRight w:val="0"/>
              <w:marTop w:val="0"/>
              <w:marBottom w:val="0"/>
              <w:divBdr>
                <w:top w:val="none" w:sz="0" w:space="0" w:color="auto"/>
                <w:left w:val="none" w:sz="0" w:space="0" w:color="auto"/>
                <w:bottom w:val="none" w:sz="0" w:space="0" w:color="auto"/>
                <w:right w:val="none" w:sz="0" w:space="0" w:color="auto"/>
              </w:divBdr>
              <w:divsChild>
                <w:div w:id="6776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684423">
      <w:bodyDiv w:val="1"/>
      <w:marLeft w:val="0"/>
      <w:marRight w:val="0"/>
      <w:marTop w:val="0"/>
      <w:marBottom w:val="0"/>
      <w:divBdr>
        <w:top w:val="none" w:sz="0" w:space="0" w:color="auto"/>
        <w:left w:val="none" w:sz="0" w:space="0" w:color="auto"/>
        <w:bottom w:val="none" w:sz="0" w:space="0" w:color="auto"/>
        <w:right w:val="none" w:sz="0" w:space="0" w:color="auto"/>
      </w:divBdr>
      <w:divsChild>
        <w:div w:id="1908150760">
          <w:marLeft w:val="0"/>
          <w:marRight w:val="0"/>
          <w:marTop w:val="0"/>
          <w:marBottom w:val="0"/>
          <w:divBdr>
            <w:top w:val="none" w:sz="0" w:space="0" w:color="auto"/>
            <w:left w:val="none" w:sz="0" w:space="0" w:color="auto"/>
            <w:bottom w:val="none" w:sz="0" w:space="0" w:color="auto"/>
            <w:right w:val="none" w:sz="0" w:space="0" w:color="auto"/>
          </w:divBdr>
          <w:divsChild>
            <w:div w:id="1905874129">
              <w:marLeft w:val="0"/>
              <w:marRight w:val="0"/>
              <w:marTop w:val="0"/>
              <w:marBottom w:val="0"/>
              <w:divBdr>
                <w:top w:val="none" w:sz="0" w:space="0" w:color="auto"/>
                <w:left w:val="none" w:sz="0" w:space="0" w:color="auto"/>
                <w:bottom w:val="none" w:sz="0" w:space="0" w:color="auto"/>
                <w:right w:val="none" w:sz="0" w:space="0" w:color="auto"/>
              </w:divBdr>
              <w:divsChild>
                <w:div w:id="1001811768">
                  <w:marLeft w:val="0"/>
                  <w:marRight w:val="0"/>
                  <w:marTop w:val="0"/>
                  <w:marBottom w:val="0"/>
                  <w:divBdr>
                    <w:top w:val="none" w:sz="0" w:space="0" w:color="auto"/>
                    <w:left w:val="none" w:sz="0" w:space="0" w:color="auto"/>
                    <w:bottom w:val="none" w:sz="0" w:space="0" w:color="auto"/>
                    <w:right w:val="none" w:sz="0" w:space="0" w:color="auto"/>
                  </w:divBdr>
                  <w:divsChild>
                    <w:div w:id="1980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84688">
      <w:bodyDiv w:val="1"/>
      <w:marLeft w:val="0"/>
      <w:marRight w:val="0"/>
      <w:marTop w:val="0"/>
      <w:marBottom w:val="0"/>
      <w:divBdr>
        <w:top w:val="none" w:sz="0" w:space="0" w:color="auto"/>
        <w:left w:val="none" w:sz="0" w:space="0" w:color="auto"/>
        <w:bottom w:val="none" w:sz="0" w:space="0" w:color="auto"/>
        <w:right w:val="none" w:sz="0" w:space="0" w:color="auto"/>
      </w:divBdr>
      <w:divsChild>
        <w:div w:id="1931232427">
          <w:marLeft w:val="0"/>
          <w:marRight w:val="0"/>
          <w:marTop w:val="0"/>
          <w:marBottom w:val="0"/>
          <w:divBdr>
            <w:top w:val="none" w:sz="0" w:space="0" w:color="auto"/>
            <w:left w:val="none" w:sz="0" w:space="0" w:color="auto"/>
            <w:bottom w:val="none" w:sz="0" w:space="0" w:color="auto"/>
            <w:right w:val="none" w:sz="0" w:space="0" w:color="auto"/>
          </w:divBdr>
          <w:divsChild>
            <w:div w:id="915479593">
              <w:marLeft w:val="0"/>
              <w:marRight w:val="0"/>
              <w:marTop w:val="0"/>
              <w:marBottom w:val="0"/>
              <w:divBdr>
                <w:top w:val="none" w:sz="0" w:space="0" w:color="auto"/>
                <w:left w:val="none" w:sz="0" w:space="0" w:color="auto"/>
                <w:bottom w:val="none" w:sz="0" w:space="0" w:color="auto"/>
                <w:right w:val="none" w:sz="0" w:space="0" w:color="auto"/>
              </w:divBdr>
              <w:divsChild>
                <w:div w:id="366488600">
                  <w:marLeft w:val="0"/>
                  <w:marRight w:val="0"/>
                  <w:marTop w:val="0"/>
                  <w:marBottom w:val="0"/>
                  <w:divBdr>
                    <w:top w:val="none" w:sz="0" w:space="0" w:color="auto"/>
                    <w:left w:val="none" w:sz="0" w:space="0" w:color="auto"/>
                    <w:bottom w:val="none" w:sz="0" w:space="0" w:color="auto"/>
                    <w:right w:val="none" w:sz="0" w:space="0" w:color="auto"/>
                  </w:divBdr>
                  <w:divsChild>
                    <w:div w:id="104834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microsoft.com/office/2006/relationships/keyMapCustomizations" Target="customizations.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4070</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Allien</dc:creator>
  <cp:keywords/>
  <dc:description/>
  <cp:lastModifiedBy>Patricia Camilien</cp:lastModifiedBy>
  <cp:revision>2</cp:revision>
  <dcterms:created xsi:type="dcterms:W3CDTF">2019-09-20T23:52:00Z</dcterms:created>
  <dcterms:modified xsi:type="dcterms:W3CDTF">2019-09-20T23:52:00Z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3b1492ad-c613-45e8-9ea2-f57b1f9e5d78</vt:lpwstr>
  </property>
</Properties>
</file>